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413/D/2019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 xml:space="preserve">Osoba do kontaktu:  Krzysztof Sawicki 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7184537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sawicki.krzysztof@imw.lublin.pl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