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5E3" w:rsidRPr="008C3E73" w:rsidRDefault="00B705E3" w:rsidP="00B705E3">
      <w:pPr>
        <w:keepNext/>
        <w:tabs>
          <w:tab w:val="left" w:pos="0"/>
        </w:tabs>
        <w:suppressAutoHyphens w:val="0"/>
        <w:spacing w:line="276" w:lineRule="auto"/>
        <w:ind w:right="221"/>
        <w:outlineLvl w:val="2"/>
        <w:rPr>
          <w:rFonts w:ascii="Garamond" w:hAnsi="Garamond" w:cs="Calibri"/>
          <w:sz w:val="24"/>
          <w:szCs w:val="24"/>
          <w:lang w:eastAsia="pl-PL"/>
        </w:rPr>
      </w:pPr>
      <w:r w:rsidRPr="008C3E73">
        <w:rPr>
          <w:rFonts w:ascii="Garamond" w:hAnsi="Garamond" w:cs="Calibri"/>
          <w:sz w:val="24"/>
          <w:szCs w:val="24"/>
          <w:lang w:eastAsia="pl-PL"/>
        </w:rPr>
        <w:t xml:space="preserve">Znak sprawy: </w:t>
      </w:r>
      <w:bookmarkStart w:id="0" w:name="_Hlk50508901"/>
      <w:r w:rsidR="00A06035" w:rsidRPr="008C3E73">
        <w:rPr>
          <w:rFonts w:ascii="Garamond" w:hAnsi="Garamond" w:cs="Calibri"/>
          <w:b/>
          <w:sz w:val="24"/>
          <w:szCs w:val="24"/>
          <w:lang w:val="de-DE"/>
        </w:rPr>
        <w:t>DZP.226</w:t>
      </w:r>
      <w:r w:rsidR="008C3E73" w:rsidRPr="008C3E73">
        <w:rPr>
          <w:rFonts w:ascii="Garamond" w:hAnsi="Garamond" w:cs="Calibri"/>
          <w:b/>
          <w:sz w:val="24"/>
          <w:szCs w:val="24"/>
          <w:lang w:val="de-DE"/>
        </w:rPr>
        <w:t>.13</w:t>
      </w:r>
      <w:r w:rsidR="00E852BC" w:rsidRPr="008C3E73">
        <w:rPr>
          <w:rFonts w:ascii="Garamond" w:hAnsi="Garamond" w:cs="Calibri"/>
          <w:b/>
          <w:sz w:val="24"/>
          <w:szCs w:val="24"/>
          <w:lang w:val="de-DE"/>
        </w:rPr>
        <w:t>.</w:t>
      </w:r>
      <w:r w:rsidR="00A06035" w:rsidRPr="008C3E73">
        <w:rPr>
          <w:rFonts w:ascii="Garamond" w:hAnsi="Garamond" w:cs="Calibri"/>
          <w:b/>
          <w:sz w:val="24"/>
          <w:szCs w:val="24"/>
          <w:lang w:val="de-DE"/>
        </w:rPr>
        <w:t>ZP.D.2022</w:t>
      </w:r>
    </w:p>
    <w:bookmarkEnd w:id="0"/>
    <w:p w:rsidR="00EC4F69" w:rsidRPr="008C3E73" w:rsidRDefault="00EC4F69" w:rsidP="00AE6B55">
      <w:pPr>
        <w:autoSpaceDE w:val="0"/>
        <w:autoSpaceDN w:val="0"/>
        <w:adjustRightInd w:val="0"/>
        <w:jc w:val="center"/>
        <w:rPr>
          <w:rFonts w:ascii="Garamond" w:hAnsi="Garamond" w:cs="Calibri"/>
          <w:sz w:val="24"/>
          <w:szCs w:val="24"/>
        </w:rPr>
      </w:pPr>
    </w:p>
    <w:p w:rsidR="00030FA0" w:rsidRPr="008C3E73" w:rsidRDefault="005F04F4" w:rsidP="00AE6B55">
      <w:pPr>
        <w:autoSpaceDE w:val="0"/>
        <w:autoSpaceDN w:val="0"/>
        <w:adjustRightInd w:val="0"/>
        <w:jc w:val="center"/>
        <w:rPr>
          <w:rFonts w:ascii="Garamond" w:hAnsi="Garamond" w:cs="Calibri"/>
          <w:iCs/>
          <w:sz w:val="24"/>
          <w:szCs w:val="24"/>
          <w:lang w:eastAsia="pl-PL"/>
        </w:rPr>
      </w:pPr>
      <w:r w:rsidRPr="008C3E73">
        <w:rPr>
          <w:rFonts w:ascii="Garamond" w:hAnsi="Garamond" w:cs="Calibri"/>
          <w:sz w:val="24"/>
          <w:szCs w:val="24"/>
        </w:rPr>
        <w:t xml:space="preserve">Umowa  Nr   </w:t>
      </w:r>
      <w:r w:rsidR="00A06035" w:rsidRPr="008C3E73">
        <w:rPr>
          <w:rFonts w:ascii="Garamond" w:hAnsi="Garamond" w:cs="Calibri"/>
          <w:b/>
          <w:sz w:val="24"/>
          <w:szCs w:val="24"/>
          <w:lang w:val="de-DE"/>
        </w:rPr>
        <w:t>DZP.226</w:t>
      </w:r>
      <w:r w:rsidR="008C3E73" w:rsidRPr="008C3E73">
        <w:rPr>
          <w:rFonts w:ascii="Garamond" w:hAnsi="Garamond" w:cs="Calibri"/>
          <w:b/>
          <w:sz w:val="24"/>
          <w:szCs w:val="24"/>
          <w:lang w:val="de-DE"/>
        </w:rPr>
        <w:t>.13</w:t>
      </w:r>
      <w:r w:rsidR="00E852BC" w:rsidRPr="008C3E73">
        <w:rPr>
          <w:rFonts w:ascii="Garamond" w:hAnsi="Garamond" w:cs="Calibri"/>
          <w:b/>
          <w:sz w:val="24"/>
          <w:szCs w:val="24"/>
          <w:lang w:val="de-DE"/>
        </w:rPr>
        <w:t>.</w:t>
      </w:r>
      <w:r w:rsidR="00A06035" w:rsidRPr="008C3E73">
        <w:rPr>
          <w:rFonts w:ascii="Garamond" w:hAnsi="Garamond" w:cs="Calibri"/>
          <w:b/>
          <w:sz w:val="24"/>
          <w:szCs w:val="24"/>
          <w:lang w:val="de-DE"/>
        </w:rPr>
        <w:t>ZP.D.2022</w:t>
      </w:r>
    </w:p>
    <w:p w:rsidR="005F04F4" w:rsidRPr="008C3E73" w:rsidRDefault="005F04F4" w:rsidP="00AE6B55">
      <w:pPr>
        <w:jc w:val="center"/>
        <w:rPr>
          <w:rFonts w:ascii="Garamond" w:hAnsi="Garamond" w:cs="Calibri"/>
          <w:sz w:val="24"/>
          <w:szCs w:val="24"/>
        </w:rPr>
      </w:pPr>
      <w:r w:rsidRPr="008C3E73">
        <w:rPr>
          <w:rFonts w:ascii="Garamond" w:hAnsi="Garamond" w:cs="Calibri"/>
          <w:bCs/>
          <w:sz w:val="24"/>
          <w:szCs w:val="24"/>
        </w:rPr>
        <w:t xml:space="preserve">zawarta w dniu  </w:t>
      </w:r>
      <w:r w:rsidR="008C3E73" w:rsidRPr="008C3E73">
        <w:rPr>
          <w:rFonts w:ascii="Garamond" w:hAnsi="Garamond" w:cs="Calibri"/>
          <w:bCs/>
          <w:sz w:val="24"/>
          <w:szCs w:val="24"/>
        </w:rPr>
        <w:t>……</w:t>
      </w:r>
      <w:r w:rsidR="002A670A" w:rsidRPr="008C3E73">
        <w:rPr>
          <w:rFonts w:ascii="Garamond" w:hAnsi="Garamond" w:cs="Calibri"/>
          <w:bCs/>
          <w:sz w:val="24"/>
          <w:szCs w:val="24"/>
        </w:rPr>
        <w:t>.</w:t>
      </w:r>
      <w:r w:rsidR="00C85D08" w:rsidRPr="008C3E73">
        <w:rPr>
          <w:rFonts w:ascii="Garamond" w:hAnsi="Garamond" w:cs="Calibri"/>
          <w:bCs/>
          <w:sz w:val="24"/>
          <w:szCs w:val="24"/>
        </w:rPr>
        <w:t xml:space="preserve">2022 r. </w:t>
      </w:r>
      <w:r w:rsidR="00FB0476" w:rsidRPr="008C3E73">
        <w:rPr>
          <w:rFonts w:ascii="Garamond" w:hAnsi="Garamond" w:cs="Calibri"/>
          <w:bCs/>
          <w:sz w:val="24"/>
          <w:szCs w:val="24"/>
        </w:rPr>
        <w:t xml:space="preserve"> </w:t>
      </w:r>
      <w:r w:rsidRPr="008C3E73">
        <w:rPr>
          <w:rFonts w:ascii="Garamond" w:hAnsi="Garamond" w:cs="Calibri"/>
          <w:bCs/>
          <w:sz w:val="24"/>
          <w:szCs w:val="24"/>
        </w:rPr>
        <w:t>w Lublinie</w:t>
      </w:r>
    </w:p>
    <w:p w:rsidR="008C3E73" w:rsidRPr="008C3E73" w:rsidRDefault="008C3E73" w:rsidP="008C3E73">
      <w:pPr>
        <w:pStyle w:val="Standard"/>
        <w:spacing w:line="276" w:lineRule="auto"/>
        <w:rPr>
          <w:rFonts w:ascii="Garamond" w:hAnsi="Garamond"/>
          <w:sz w:val="24"/>
          <w:szCs w:val="24"/>
        </w:rPr>
      </w:pPr>
    </w:p>
    <w:p w:rsidR="008C3E73" w:rsidRPr="008C3E73" w:rsidRDefault="008C3E73" w:rsidP="008C3E73">
      <w:pPr>
        <w:pStyle w:val="Standard"/>
        <w:spacing w:line="276" w:lineRule="auto"/>
        <w:rPr>
          <w:rFonts w:ascii="Garamond" w:hAnsi="Garamond"/>
          <w:sz w:val="24"/>
          <w:szCs w:val="24"/>
        </w:rPr>
      </w:pPr>
      <w:r w:rsidRPr="008C3E73">
        <w:rPr>
          <w:rFonts w:ascii="Garamond" w:hAnsi="Garamond"/>
          <w:sz w:val="24"/>
          <w:szCs w:val="24"/>
        </w:rPr>
        <w:t>pomiędzy:</w:t>
      </w:r>
    </w:p>
    <w:p w:rsidR="00A54EA2" w:rsidRPr="008C3E73" w:rsidRDefault="00A54EA2" w:rsidP="008C3E73">
      <w:pPr>
        <w:pStyle w:val="Standard"/>
        <w:spacing w:line="276" w:lineRule="auto"/>
        <w:rPr>
          <w:rFonts w:ascii="Garamond" w:hAnsi="Garamond"/>
          <w:sz w:val="24"/>
          <w:szCs w:val="24"/>
        </w:rPr>
      </w:pP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b/>
          <w:sz w:val="24"/>
          <w:szCs w:val="24"/>
        </w:rPr>
        <w:t>Instytutem Medycyny Wsi im. Witolda Chodźki</w:t>
      </w:r>
      <w:r w:rsidRPr="008C3E73">
        <w:rPr>
          <w:rFonts w:ascii="Garamond" w:hAnsi="Garamond"/>
          <w:sz w:val="24"/>
          <w:szCs w:val="24"/>
        </w:rPr>
        <w:t xml:space="preserve"> z siedzibą w Lublinie przy ul. Jaczewskiego 2, 20-090 Lublin, wpisanym do rejestru przedsiębiorców prowadzonego przez Sąd Rejonowy Lublin-Wschód w Lublinie z siedzibą w Świdniku, VI Wydział Gospodarczy Krajowego Rejestru Sądowego pod numerem KRS 0000126672, NIP 712-010-37-81, REGON 000288521,</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zwanym dalej „</w:t>
      </w:r>
      <w:r w:rsidRPr="008C3E73">
        <w:rPr>
          <w:rFonts w:ascii="Garamond" w:hAnsi="Garamond"/>
          <w:b/>
          <w:sz w:val="24"/>
          <w:szCs w:val="24"/>
        </w:rPr>
        <w:t>Zamawiającym</w:t>
      </w:r>
      <w:r w:rsidRPr="008C3E73">
        <w:rPr>
          <w:rFonts w:ascii="Garamond" w:hAnsi="Garamond"/>
          <w:sz w:val="24"/>
          <w:szCs w:val="24"/>
        </w:rPr>
        <w:t>” lub „</w:t>
      </w:r>
      <w:r w:rsidRPr="008C3E73">
        <w:rPr>
          <w:rFonts w:ascii="Garamond" w:hAnsi="Garamond"/>
          <w:b/>
          <w:sz w:val="24"/>
          <w:szCs w:val="24"/>
        </w:rPr>
        <w:t>Stroną</w:t>
      </w: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reprezentowanym przez:</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 xml:space="preserve">a </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b/>
          <w:sz w:val="24"/>
          <w:szCs w:val="24"/>
        </w:rPr>
        <w:t>…………………</w:t>
      </w:r>
      <w:r w:rsidRPr="008C3E73">
        <w:rPr>
          <w:rFonts w:ascii="Garamond" w:hAnsi="Garamond"/>
          <w:sz w:val="24"/>
          <w:szCs w:val="24"/>
        </w:rPr>
        <w:t>, z siedzibą w …………… wpisaną do rejestru przedsiębiorców prowadzonego przez Sąd Rejonowy …………….., ………..Wydział Gospodarczy KRS pod numerem ……………….. NIP ……................, REGON ……….. (w przypadku spółek)*</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reprezentowanym przez:</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zwaną dalej „</w:t>
      </w:r>
      <w:r w:rsidRPr="008C3E73">
        <w:rPr>
          <w:rFonts w:ascii="Garamond" w:hAnsi="Garamond"/>
          <w:b/>
          <w:sz w:val="24"/>
          <w:szCs w:val="24"/>
        </w:rPr>
        <w:t>Wykonawcą</w:t>
      </w:r>
      <w:r w:rsidRPr="008C3E73">
        <w:rPr>
          <w:rFonts w:ascii="Garamond" w:hAnsi="Garamond"/>
          <w:sz w:val="24"/>
          <w:szCs w:val="24"/>
        </w:rPr>
        <w:t>” lub „</w:t>
      </w:r>
      <w:r w:rsidRPr="008C3E73">
        <w:rPr>
          <w:rFonts w:ascii="Garamond" w:hAnsi="Garamond"/>
          <w:b/>
          <w:sz w:val="24"/>
          <w:szCs w:val="24"/>
        </w:rPr>
        <w:t>Stroną</w:t>
      </w: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lub</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 xml:space="preserve">Panem/Panią </w:t>
      </w:r>
      <w:r w:rsidRPr="008C3E73">
        <w:rPr>
          <w:rFonts w:ascii="Garamond" w:hAnsi="Garamond"/>
          <w:b/>
          <w:sz w:val="24"/>
          <w:szCs w:val="24"/>
        </w:rPr>
        <w:t xml:space="preserve">......................................................... </w:t>
      </w:r>
      <w:r w:rsidRPr="008C3E73">
        <w:rPr>
          <w:rFonts w:ascii="Garamond" w:hAnsi="Garamond"/>
          <w:sz w:val="24"/>
          <w:szCs w:val="24"/>
        </w:rPr>
        <w:t>prowadzącym działalność gospodarczą pod firmą: „...............................................................................” ze stałym miejscem wykonywania działalności w ........................................................................................, NIP ........................., REGON ....................... (w przypadku osób fizycznych prowadzących działalność gospodarczą)*</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zwanym/zwaną dalej „</w:t>
      </w:r>
      <w:r w:rsidRPr="008C3E73">
        <w:rPr>
          <w:rFonts w:ascii="Garamond" w:hAnsi="Garamond"/>
          <w:b/>
          <w:sz w:val="24"/>
          <w:szCs w:val="24"/>
        </w:rPr>
        <w:t>Wykonawcą</w:t>
      </w:r>
      <w:r w:rsidRPr="008C3E73">
        <w:rPr>
          <w:rFonts w:ascii="Garamond" w:hAnsi="Garamond"/>
          <w:sz w:val="24"/>
          <w:szCs w:val="24"/>
        </w:rPr>
        <w:t>” lub „</w:t>
      </w:r>
      <w:r w:rsidRPr="008C3E73">
        <w:rPr>
          <w:rFonts w:ascii="Garamond" w:hAnsi="Garamond"/>
          <w:b/>
          <w:sz w:val="24"/>
          <w:szCs w:val="24"/>
        </w:rPr>
        <w:t>Stroną</w:t>
      </w: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zwanymi dalej łącznie „</w:t>
      </w:r>
      <w:r w:rsidRPr="008C3E73">
        <w:rPr>
          <w:rFonts w:ascii="Garamond" w:hAnsi="Garamond"/>
          <w:b/>
          <w:sz w:val="24"/>
          <w:szCs w:val="24"/>
        </w:rPr>
        <w:t>Stronami</w:t>
      </w:r>
      <w:r w:rsidRPr="008C3E73">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p>
    <w:p w:rsidR="0034397F" w:rsidRPr="0034397F" w:rsidRDefault="0034397F" w:rsidP="0034397F">
      <w:pPr>
        <w:pStyle w:val="Standard"/>
        <w:spacing w:line="276" w:lineRule="auto"/>
        <w:jc w:val="both"/>
        <w:rPr>
          <w:rFonts w:ascii="Garamond" w:hAnsi="Garamond"/>
          <w:b/>
          <w:bCs/>
          <w:sz w:val="24"/>
          <w:szCs w:val="24"/>
        </w:rPr>
      </w:pPr>
      <w:r w:rsidRPr="0034397F">
        <w:rPr>
          <w:rFonts w:ascii="Garamond" w:hAnsi="Garamond"/>
          <w:sz w:val="24"/>
          <w:szCs w:val="24"/>
        </w:rPr>
        <w:t xml:space="preserve">Niniejsza umowa została zawarta po przeprowadzeniu postępowania o zamówienie publiczne w trybie podstawowym na podstawie art. 275 pkt 1 ustawy </w:t>
      </w:r>
      <w:r w:rsidRPr="0034397F">
        <w:rPr>
          <w:rFonts w:ascii="Garamond" w:hAnsi="Garamond"/>
          <w:bCs/>
          <w:sz w:val="24"/>
          <w:szCs w:val="24"/>
        </w:rPr>
        <w:t xml:space="preserve">z dnia 11 września 2019 r. – Prawo zamówień publicznych (tekst jednolity – Dz. U. z 2021 r., poz. 1129 z </w:t>
      </w:r>
      <w:proofErr w:type="spellStart"/>
      <w:r w:rsidRPr="0034397F">
        <w:rPr>
          <w:rFonts w:ascii="Garamond" w:hAnsi="Garamond"/>
          <w:bCs/>
          <w:sz w:val="24"/>
          <w:szCs w:val="24"/>
        </w:rPr>
        <w:t>późn</w:t>
      </w:r>
      <w:proofErr w:type="spellEnd"/>
      <w:r w:rsidRPr="0034397F">
        <w:rPr>
          <w:rFonts w:ascii="Garamond" w:hAnsi="Garamond"/>
          <w:bCs/>
          <w:sz w:val="24"/>
          <w:szCs w:val="24"/>
        </w:rPr>
        <w:t>. zm.),</w:t>
      </w:r>
      <w:r w:rsidRPr="0034397F">
        <w:rPr>
          <w:rFonts w:ascii="Garamond" w:hAnsi="Garamond"/>
          <w:sz w:val="24"/>
          <w:szCs w:val="24"/>
        </w:rPr>
        <w:t xml:space="preserve"> w wyniku którego oferta Wykonawcy została wybrana jako najkorzystniejsza. </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1</w:t>
      </w:r>
    </w:p>
    <w:p w:rsidR="008C3E73" w:rsidRPr="008C3E73" w:rsidRDefault="008C3E73" w:rsidP="008C3E73">
      <w:pPr>
        <w:pStyle w:val="Standard"/>
        <w:numPr>
          <w:ilvl w:val="0"/>
          <w:numId w:val="30"/>
        </w:numPr>
        <w:tabs>
          <w:tab w:val="left" w:pos="720"/>
        </w:tabs>
        <w:spacing w:line="276" w:lineRule="auto"/>
        <w:jc w:val="both"/>
        <w:rPr>
          <w:rFonts w:ascii="Garamond" w:hAnsi="Garamond"/>
          <w:sz w:val="24"/>
          <w:szCs w:val="24"/>
        </w:rPr>
      </w:pPr>
      <w:r w:rsidRPr="008C3E73">
        <w:rPr>
          <w:rFonts w:ascii="Garamond" w:hAnsi="Garamond"/>
          <w:sz w:val="24"/>
          <w:szCs w:val="24"/>
        </w:rPr>
        <w:t xml:space="preserve">W wyniku rozstrzygnięcia postępowania na dostawę pomp insulinowych Wykonawca zobowiązuje się do dostawy </w:t>
      </w:r>
      <w:r w:rsidRPr="002953D7">
        <w:rPr>
          <w:rFonts w:ascii="Garamond" w:hAnsi="Garamond"/>
          <w:sz w:val="24"/>
          <w:szCs w:val="24"/>
        </w:rPr>
        <w:t>maksymaln</w:t>
      </w:r>
      <w:r w:rsidR="0034397F" w:rsidRPr="002953D7">
        <w:rPr>
          <w:rFonts w:ascii="Garamond" w:hAnsi="Garamond"/>
          <w:sz w:val="24"/>
          <w:szCs w:val="24"/>
        </w:rPr>
        <w:t xml:space="preserve">ie 45 </w:t>
      </w:r>
      <w:r w:rsidRPr="002953D7">
        <w:rPr>
          <w:rFonts w:ascii="Garamond" w:hAnsi="Garamond"/>
          <w:sz w:val="24"/>
          <w:szCs w:val="24"/>
        </w:rPr>
        <w:t xml:space="preserve">szt. pomp insulinowych </w:t>
      </w:r>
      <w:r w:rsidR="0034397F" w:rsidRPr="002953D7">
        <w:rPr>
          <w:rFonts w:ascii="Garamond" w:hAnsi="Garamond"/>
          <w:sz w:val="24"/>
          <w:szCs w:val="24"/>
        </w:rPr>
        <w:t>(5</w:t>
      </w:r>
      <w:r w:rsidR="002953D7" w:rsidRPr="002953D7">
        <w:rPr>
          <w:rFonts w:ascii="Garamond" w:hAnsi="Garamond"/>
          <w:sz w:val="24"/>
          <w:szCs w:val="24"/>
        </w:rPr>
        <w:t xml:space="preserve"> </w:t>
      </w:r>
      <w:r w:rsidR="002953D7">
        <w:rPr>
          <w:rFonts w:ascii="Garamond" w:hAnsi="Garamond"/>
          <w:sz w:val="24"/>
          <w:szCs w:val="24"/>
        </w:rPr>
        <w:t>pomp insulinowych</w:t>
      </w:r>
      <w:r w:rsidR="002953D7" w:rsidRPr="002953D7">
        <w:rPr>
          <w:rFonts w:ascii="Garamond" w:hAnsi="Garamond"/>
          <w:sz w:val="24"/>
          <w:szCs w:val="24"/>
        </w:rPr>
        <w:t xml:space="preserve"> </w:t>
      </w:r>
      <w:r w:rsidR="002953D7" w:rsidRPr="002953D7">
        <w:rPr>
          <w:rFonts w:ascii="Garamond" w:hAnsi="Garamond" w:cs="Calibri"/>
          <w:sz w:val="24"/>
          <w:szCs w:val="24"/>
        </w:rPr>
        <w:t>z systemem samoczynnego predykcyjnego wstrzymywania podawania insuliny w momencie przewidywanych  hipoglikemii</w:t>
      </w:r>
      <w:r w:rsidR="002953D7">
        <w:rPr>
          <w:rFonts w:cs="Calibri"/>
          <w:b/>
        </w:rPr>
        <w:t xml:space="preserve"> </w:t>
      </w:r>
      <w:r w:rsidR="0034397F">
        <w:rPr>
          <w:rFonts w:ascii="Garamond" w:hAnsi="Garamond"/>
          <w:sz w:val="24"/>
          <w:szCs w:val="24"/>
        </w:rPr>
        <w:t xml:space="preserve"> i 40</w:t>
      </w:r>
      <w:r w:rsidR="002953D7" w:rsidRPr="002953D7">
        <w:rPr>
          <w:rFonts w:ascii="Garamond" w:hAnsi="Garamond"/>
          <w:sz w:val="24"/>
          <w:szCs w:val="24"/>
        </w:rPr>
        <w:t xml:space="preserve"> </w:t>
      </w:r>
      <w:r w:rsidR="002953D7">
        <w:rPr>
          <w:rFonts w:ascii="Garamond" w:hAnsi="Garamond"/>
          <w:sz w:val="24"/>
          <w:szCs w:val="24"/>
        </w:rPr>
        <w:t>pomp insulinowych</w:t>
      </w:r>
      <w:r w:rsidR="0034397F">
        <w:rPr>
          <w:rFonts w:ascii="Garamond" w:hAnsi="Garamond"/>
          <w:sz w:val="24"/>
          <w:szCs w:val="24"/>
        </w:rPr>
        <w:t xml:space="preserve">) </w:t>
      </w:r>
      <w:r w:rsidRPr="008C3E73">
        <w:rPr>
          <w:rFonts w:ascii="Garamond" w:hAnsi="Garamond"/>
          <w:sz w:val="24"/>
          <w:szCs w:val="24"/>
        </w:rPr>
        <w:t xml:space="preserve">wraz z instrukcją obsługi i opisem technicznym (w języku polskim) oraz wymaganymi świadectwami, atestami itp., zgodnie z ofertą Wykonawcy z dnia …. </w:t>
      </w:r>
      <w:r w:rsidR="002953D7">
        <w:rPr>
          <w:rFonts w:ascii="Garamond" w:hAnsi="Garamond"/>
          <w:sz w:val="24"/>
          <w:szCs w:val="24"/>
        </w:rPr>
        <w:t xml:space="preserve">2022 </w:t>
      </w:r>
      <w:r w:rsidRPr="008C3E73">
        <w:rPr>
          <w:rFonts w:ascii="Garamond" w:hAnsi="Garamond"/>
          <w:sz w:val="24"/>
          <w:szCs w:val="24"/>
        </w:rPr>
        <w:t>r.</w:t>
      </w:r>
    </w:p>
    <w:p w:rsidR="0034397F" w:rsidRDefault="008C3E73" w:rsidP="008C3E73">
      <w:pPr>
        <w:pStyle w:val="Standard"/>
        <w:numPr>
          <w:ilvl w:val="0"/>
          <w:numId w:val="30"/>
        </w:numPr>
        <w:tabs>
          <w:tab w:val="left" w:pos="720"/>
        </w:tabs>
        <w:spacing w:line="276" w:lineRule="auto"/>
        <w:jc w:val="both"/>
        <w:rPr>
          <w:rFonts w:ascii="Garamond" w:hAnsi="Garamond"/>
          <w:sz w:val="24"/>
          <w:szCs w:val="24"/>
        </w:rPr>
      </w:pPr>
      <w:r w:rsidRPr="0034397F">
        <w:rPr>
          <w:rFonts w:ascii="Garamond" w:hAnsi="Garamond"/>
          <w:sz w:val="24"/>
          <w:szCs w:val="24"/>
        </w:rPr>
        <w:t xml:space="preserve">Wykonawca zobowiązuje się do dostarczenia swoim staraniem i na swój koszt przedmiotu umowy sukcesywnie w miarę składanych zamówień przez Zamawiającego </w:t>
      </w:r>
      <w:r w:rsidR="0034397F">
        <w:rPr>
          <w:rFonts w:ascii="Garamond" w:hAnsi="Garamond"/>
          <w:sz w:val="24"/>
          <w:szCs w:val="24"/>
        </w:rPr>
        <w:t xml:space="preserve">przez okres 24 </w:t>
      </w:r>
      <w:r w:rsidR="0034397F">
        <w:rPr>
          <w:rFonts w:ascii="Garamond" w:hAnsi="Garamond"/>
          <w:sz w:val="24"/>
          <w:szCs w:val="24"/>
        </w:rPr>
        <w:lastRenderedPageBreak/>
        <w:t>miesięcy od  dnia zawarcia umowy tj</w:t>
      </w:r>
      <w:r w:rsidR="002953D7">
        <w:rPr>
          <w:rFonts w:ascii="Garamond" w:hAnsi="Garamond"/>
          <w:sz w:val="24"/>
          <w:szCs w:val="24"/>
        </w:rPr>
        <w:t>.</w:t>
      </w:r>
      <w:r w:rsidR="0034397F">
        <w:rPr>
          <w:rFonts w:ascii="Garamond" w:hAnsi="Garamond"/>
          <w:sz w:val="24"/>
          <w:szCs w:val="24"/>
        </w:rPr>
        <w:t xml:space="preserve"> do dnia…. 2024 r.</w:t>
      </w:r>
    </w:p>
    <w:p w:rsidR="008C3E73" w:rsidRPr="002953D7" w:rsidRDefault="008C3E73" w:rsidP="008C3E73">
      <w:pPr>
        <w:pStyle w:val="Standard"/>
        <w:numPr>
          <w:ilvl w:val="0"/>
          <w:numId w:val="30"/>
        </w:numPr>
        <w:tabs>
          <w:tab w:val="left" w:pos="720"/>
        </w:tabs>
        <w:spacing w:line="276" w:lineRule="auto"/>
        <w:jc w:val="both"/>
        <w:rPr>
          <w:rFonts w:ascii="Garamond" w:hAnsi="Garamond"/>
          <w:sz w:val="24"/>
          <w:szCs w:val="24"/>
        </w:rPr>
      </w:pPr>
      <w:r w:rsidRPr="0034397F">
        <w:rPr>
          <w:rFonts w:ascii="Garamond" w:hAnsi="Garamond"/>
          <w:sz w:val="24"/>
          <w:szCs w:val="24"/>
        </w:rPr>
        <w:t xml:space="preserve">Pod pojęciem dostawy strony rozumieją dostawę przez Wykonawcę towaru własnym środkiem transportu i na własny koszt do siedziby Zamawiającego w ciągu </w:t>
      </w:r>
      <w:r w:rsidR="002953D7">
        <w:rPr>
          <w:rFonts w:ascii="Garamond" w:hAnsi="Garamond"/>
          <w:sz w:val="24"/>
          <w:szCs w:val="24"/>
        </w:rPr>
        <w:t xml:space="preserve">5 </w:t>
      </w:r>
      <w:r w:rsidRPr="0034397F">
        <w:rPr>
          <w:rFonts w:ascii="Garamond" w:hAnsi="Garamond"/>
          <w:sz w:val="24"/>
          <w:szCs w:val="24"/>
        </w:rPr>
        <w:t xml:space="preserve">dni roboczych od dnia złożenia przez Zamawiającego zamówienia, która to dostawa zostanie </w:t>
      </w:r>
      <w:r w:rsidRPr="002953D7">
        <w:rPr>
          <w:rFonts w:ascii="Garamond" w:hAnsi="Garamond"/>
          <w:sz w:val="24"/>
          <w:szCs w:val="24"/>
        </w:rPr>
        <w:t>potwierdzona przez Zamawiającego.</w:t>
      </w:r>
    </w:p>
    <w:p w:rsidR="0089771E" w:rsidRPr="002953D7" w:rsidRDefault="0089771E" w:rsidP="008C3E73">
      <w:pPr>
        <w:pStyle w:val="Standard"/>
        <w:numPr>
          <w:ilvl w:val="0"/>
          <w:numId w:val="30"/>
        </w:numPr>
        <w:tabs>
          <w:tab w:val="left" w:pos="720"/>
        </w:tabs>
        <w:spacing w:line="276" w:lineRule="auto"/>
        <w:jc w:val="both"/>
        <w:rPr>
          <w:rFonts w:ascii="Garamond" w:hAnsi="Garamond"/>
          <w:sz w:val="24"/>
          <w:szCs w:val="24"/>
        </w:rPr>
      </w:pPr>
      <w:r w:rsidRPr="002953D7">
        <w:rPr>
          <w:rFonts w:ascii="Garamond" w:hAnsi="Garamond"/>
          <w:sz w:val="24"/>
          <w:szCs w:val="24"/>
        </w:rPr>
        <w:t xml:space="preserve">Zamawiającemu przysługuje prawo niezrealizowania pełnej wartości dostawy określonej w niniejszej umowie, z zastrzeżeniem iż Zamawiający zobowiązuje się zamówić nie mniej niż </w:t>
      </w:r>
      <w:r w:rsidRPr="002953D7">
        <w:rPr>
          <w:rFonts w:ascii="Garamond" w:hAnsi="Garamond"/>
          <w:b/>
          <w:sz w:val="24"/>
          <w:szCs w:val="24"/>
        </w:rPr>
        <w:t>50 % ilości określonej w Załączniku Nr 1</w:t>
      </w:r>
      <w:r w:rsidRPr="002953D7">
        <w:rPr>
          <w:rFonts w:ascii="Garamond" w:hAnsi="Garamond"/>
          <w:sz w:val="24"/>
          <w:szCs w:val="24"/>
        </w:rPr>
        <w:t>.</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2</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Podstawą do zapłaty za dostarczony towar będzie prawidłowo wystawiona faktura potwierdzająca ilość i jakość przyjętego towaru, dostarczona do Zamawiającego, odnosząca się do danej części zrealizowanej w ramach niniejszej umowy, z zastrzeżeniem iż łączna wartość przedłożonych Zamawiającemu faktur nie może przekraczać maksymalnej wartości brutto niniejszej umowy.</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3</w:t>
      </w:r>
    </w:p>
    <w:p w:rsidR="008C3E73" w:rsidRPr="008C3E73" w:rsidRDefault="008C3E73" w:rsidP="00A54EA2">
      <w:pPr>
        <w:pStyle w:val="Standard"/>
        <w:numPr>
          <w:ilvl w:val="0"/>
          <w:numId w:val="3"/>
        </w:numPr>
        <w:tabs>
          <w:tab w:val="clear" w:pos="900"/>
          <w:tab w:val="left" w:pos="426"/>
          <w:tab w:val="left" w:pos="720"/>
          <w:tab w:val="left" w:pos="1080"/>
        </w:tabs>
        <w:spacing w:line="276" w:lineRule="auto"/>
        <w:ind w:left="720"/>
        <w:jc w:val="both"/>
        <w:rPr>
          <w:rFonts w:ascii="Garamond" w:hAnsi="Garamond"/>
          <w:sz w:val="24"/>
          <w:szCs w:val="24"/>
        </w:rPr>
      </w:pPr>
      <w:r w:rsidRPr="008C3E73">
        <w:rPr>
          <w:rFonts w:ascii="Garamond" w:hAnsi="Garamond"/>
          <w:sz w:val="24"/>
          <w:szCs w:val="24"/>
        </w:rPr>
        <w:t>Zamawiający zobowiązany jest zbadać towar pod względem ilościowym przed pokwitowaniem odbioru.</w:t>
      </w:r>
    </w:p>
    <w:p w:rsidR="008C3E73" w:rsidRPr="008C3E73" w:rsidRDefault="008C3E73" w:rsidP="00A54EA2">
      <w:pPr>
        <w:pStyle w:val="Standard"/>
        <w:numPr>
          <w:ilvl w:val="0"/>
          <w:numId w:val="3"/>
        </w:numPr>
        <w:tabs>
          <w:tab w:val="clear" w:pos="900"/>
          <w:tab w:val="left" w:pos="426"/>
          <w:tab w:val="left" w:pos="720"/>
          <w:tab w:val="left" w:pos="1080"/>
        </w:tabs>
        <w:spacing w:line="276" w:lineRule="auto"/>
        <w:ind w:left="720"/>
        <w:jc w:val="both"/>
        <w:rPr>
          <w:rFonts w:ascii="Garamond" w:hAnsi="Garamond"/>
          <w:sz w:val="24"/>
          <w:szCs w:val="24"/>
        </w:rPr>
      </w:pPr>
      <w:r w:rsidRPr="008C3E73">
        <w:rPr>
          <w:rFonts w:ascii="Garamond" w:hAnsi="Garamond"/>
          <w:sz w:val="24"/>
          <w:szCs w:val="24"/>
        </w:rPr>
        <w:t>Brak ilościowy stwierdzony w dostawie Zamawiający zobowiązany jest reklamować niezwłocznie.</w:t>
      </w:r>
    </w:p>
    <w:p w:rsidR="008C3E73" w:rsidRPr="008C3E73" w:rsidRDefault="008C3E73" w:rsidP="00A54EA2">
      <w:pPr>
        <w:pStyle w:val="Standard"/>
        <w:numPr>
          <w:ilvl w:val="0"/>
          <w:numId w:val="3"/>
        </w:numPr>
        <w:tabs>
          <w:tab w:val="clear" w:pos="900"/>
          <w:tab w:val="left" w:pos="426"/>
          <w:tab w:val="left" w:pos="720"/>
        </w:tabs>
        <w:spacing w:line="276" w:lineRule="auto"/>
        <w:ind w:left="720"/>
        <w:jc w:val="both"/>
        <w:rPr>
          <w:rFonts w:ascii="Garamond" w:hAnsi="Garamond"/>
          <w:sz w:val="24"/>
          <w:szCs w:val="24"/>
        </w:rPr>
      </w:pPr>
      <w:r w:rsidRPr="008C3E73">
        <w:rPr>
          <w:rFonts w:ascii="Garamond" w:hAnsi="Garamond"/>
          <w:sz w:val="24"/>
          <w:szCs w:val="24"/>
        </w:rPr>
        <w:t>Wykonawca zobowiązuje się do uzupełnienia braków stwierdzonych podczas badania towaru przez Zamawiającego w ciągu 48 godzin od otrzymania wiadomości od Zamawiającego.</w:t>
      </w:r>
    </w:p>
    <w:p w:rsidR="008C3E73" w:rsidRPr="008C3E73" w:rsidRDefault="008C3E73" w:rsidP="00A54EA2">
      <w:pPr>
        <w:pStyle w:val="Standard"/>
        <w:numPr>
          <w:ilvl w:val="0"/>
          <w:numId w:val="3"/>
        </w:numPr>
        <w:tabs>
          <w:tab w:val="clear" w:pos="900"/>
          <w:tab w:val="left" w:pos="426"/>
          <w:tab w:val="left" w:pos="720"/>
        </w:tabs>
        <w:spacing w:line="276" w:lineRule="auto"/>
        <w:ind w:left="720"/>
        <w:jc w:val="both"/>
        <w:rPr>
          <w:rFonts w:ascii="Garamond" w:hAnsi="Garamond"/>
          <w:sz w:val="24"/>
          <w:szCs w:val="24"/>
        </w:rPr>
      </w:pPr>
      <w:r w:rsidRPr="008C3E73">
        <w:rPr>
          <w:rFonts w:ascii="Garamond" w:hAnsi="Garamond"/>
          <w:sz w:val="24"/>
          <w:szCs w:val="24"/>
        </w:rPr>
        <w:t>Zamawiający zobowiązany jest do bezzwłocznego zgłoszenia reklamacji w przypadku stwierdzenia wad jakościowych.</w:t>
      </w:r>
    </w:p>
    <w:p w:rsidR="008C3E73" w:rsidRPr="002953D7" w:rsidRDefault="008C3E73" w:rsidP="00A54EA2">
      <w:pPr>
        <w:pStyle w:val="Standard"/>
        <w:numPr>
          <w:ilvl w:val="0"/>
          <w:numId w:val="3"/>
        </w:numPr>
        <w:tabs>
          <w:tab w:val="clear" w:pos="900"/>
          <w:tab w:val="left" w:pos="426"/>
          <w:tab w:val="left" w:pos="720"/>
        </w:tabs>
        <w:spacing w:line="276" w:lineRule="auto"/>
        <w:ind w:left="720"/>
        <w:jc w:val="both"/>
        <w:rPr>
          <w:rFonts w:ascii="Garamond" w:hAnsi="Garamond"/>
          <w:sz w:val="24"/>
          <w:szCs w:val="24"/>
        </w:rPr>
      </w:pPr>
      <w:r w:rsidRPr="008C3E73">
        <w:rPr>
          <w:rFonts w:ascii="Garamond" w:hAnsi="Garamond"/>
          <w:sz w:val="24"/>
          <w:szCs w:val="24"/>
        </w:rPr>
        <w:t xml:space="preserve">W przypadku potwierdzenia zasadności reklamacji Wykonawca zobowiązany jest do bezzwłocznej wymiany towaru na wolny od wad, jednakże w czasie nie dłuższym niż 48 </w:t>
      </w:r>
      <w:r w:rsidRPr="002953D7">
        <w:rPr>
          <w:rFonts w:ascii="Garamond" w:hAnsi="Garamond"/>
          <w:sz w:val="24"/>
          <w:szCs w:val="24"/>
        </w:rPr>
        <w:t>godzin od chwili zgłoszenia reklamacji.</w:t>
      </w:r>
    </w:p>
    <w:p w:rsidR="00A54EA2" w:rsidRPr="002953D7" w:rsidRDefault="00A54EA2" w:rsidP="00A54EA2">
      <w:pPr>
        <w:pStyle w:val="Standard"/>
        <w:numPr>
          <w:ilvl w:val="0"/>
          <w:numId w:val="3"/>
        </w:numPr>
        <w:tabs>
          <w:tab w:val="clear" w:pos="900"/>
          <w:tab w:val="left" w:pos="426"/>
          <w:tab w:val="num" w:pos="993"/>
        </w:tabs>
        <w:spacing w:line="276" w:lineRule="auto"/>
        <w:ind w:left="709" w:hanging="283"/>
        <w:jc w:val="both"/>
        <w:rPr>
          <w:rFonts w:ascii="Garamond" w:hAnsi="Garamond"/>
          <w:sz w:val="24"/>
          <w:szCs w:val="24"/>
        </w:rPr>
      </w:pPr>
      <w:r w:rsidRPr="002953D7">
        <w:rPr>
          <w:rFonts w:ascii="Garamond" w:hAnsi="Garamond"/>
          <w:sz w:val="24"/>
          <w:szCs w:val="24"/>
        </w:rPr>
        <w:t xml:space="preserve">Wykonawca zobowiązany jest przestrzegać wszelkich zasad dostępności, o których mowa w ustawie z dnia 19 lipca 2019 r. o zapewnianiu dostępności osobom ze szczególnymi potrzebami (tekst jednolity – Dz. U. z 2020 r., poz. 1062 z </w:t>
      </w:r>
      <w:proofErr w:type="spellStart"/>
      <w:r w:rsidRPr="002953D7">
        <w:rPr>
          <w:rFonts w:ascii="Garamond" w:hAnsi="Garamond"/>
          <w:sz w:val="24"/>
          <w:szCs w:val="24"/>
        </w:rPr>
        <w:t>późm</w:t>
      </w:r>
      <w:proofErr w:type="spellEnd"/>
      <w:r w:rsidRPr="002953D7">
        <w:rPr>
          <w:rFonts w:ascii="Garamond" w:hAnsi="Garamond"/>
          <w:sz w:val="24"/>
          <w:szCs w:val="24"/>
        </w:rPr>
        <w:t>. zm.).</w:t>
      </w:r>
    </w:p>
    <w:p w:rsidR="00A54EA2" w:rsidRPr="002953D7" w:rsidRDefault="00A54EA2" w:rsidP="00A54EA2">
      <w:pPr>
        <w:pStyle w:val="Standard"/>
        <w:numPr>
          <w:ilvl w:val="0"/>
          <w:numId w:val="3"/>
        </w:numPr>
        <w:tabs>
          <w:tab w:val="clear" w:pos="900"/>
          <w:tab w:val="left" w:pos="426"/>
          <w:tab w:val="num" w:pos="993"/>
        </w:tabs>
        <w:spacing w:line="276" w:lineRule="auto"/>
        <w:ind w:left="709" w:hanging="283"/>
        <w:jc w:val="both"/>
        <w:rPr>
          <w:rFonts w:ascii="Garamond" w:hAnsi="Garamond"/>
          <w:sz w:val="24"/>
          <w:szCs w:val="24"/>
        </w:rPr>
      </w:pPr>
      <w:r w:rsidRPr="002953D7">
        <w:rPr>
          <w:rFonts w:ascii="Garamond" w:hAnsi="Garamond"/>
          <w:sz w:val="24"/>
          <w:szCs w:val="24"/>
        </w:rPr>
        <w:t>Zamawiający jest uprawniony do przeprowadzenia kontroli prawidłowości przestrzegania przez Wykonawcę zasad dostępności, o których mowa w ust. 6, w tym również w siedzibie Wykonawcy.</w:t>
      </w:r>
    </w:p>
    <w:p w:rsidR="00A54EA2" w:rsidRPr="002953D7" w:rsidRDefault="00A54EA2" w:rsidP="00A54EA2">
      <w:pPr>
        <w:pStyle w:val="Standard"/>
        <w:numPr>
          <w:ilvl w:val="0"/>
          <w:numId w:val="3"/>
        </w:numPr>
        <w:tabs>
          <w:tab w:val="clear" w:pos="900"/>
          <w:tab w:val="left" w:pos="426"/>
          <w:tab w:val="num" w:pos="993"/>
        </w:tabs>
        <w:spacing w:line="276" w:lineRule="auto"/>
        <w:ind w:left="709" w:hanging="283"/>
        <w:jc w:val="both"/>
        <w:rPr>
          <w:rFonts w:ascii="Garamond" w:hAnsi="Garamond"/>
          <w:sz w:val="24"/>
          <w:szCs w:val="24"/>
        </w:rPr>
      </w:pPr>
      <w:r w:rsidRPr="002953D7">
        <w:rPr>
          <w:rFonts w:ascii="Garamond" w:hAnsi="Garamond"/>
          <w:sz w:val="24"/>
          <w:szCs w:val="24"/>
        </w:rPr>
        <w:t>Zamawiający jest uprawniony do powierzenia podmiotowi trzeciemu swoich uprawnień kontrolnych, o których mowa w ust. 7.</w:t>
      </w:r>
    </w:p>
    <w:p w:rsidR="00A54EA2" w:rsidRPr="002953D7" w:rsidRDefault="00A54EA2" w:rsidP="00A54EA2">
      <w:pPr>
        <w:pStyle w:val="Standard"/>
        <w:numPr>
          <w:ilvl w:val="0"/>
          <w:numId w:val="3"/>
        </w:numPr>
        <w:tabs>
          <w:tab w:val="clear" w:pos="900"/>
          <w:tab w:val="left" w:pos="426"/>
          <w:tab w:val="num" w:pos="993"/>
        </w:tabs>
        <w:spacing w:line="276" w:lineRule="auto"/>
        <w:ind w:left="709" w:hanging="283"/>
        <w:jc w:val="both"/>
        <w:rPr>
          <w:rFonts w:ascii="Garamond" w:hAnsi="Garamond"/>
          <w:sz w:val="24"/>
          <w:szCs w:val="24"/>
        </w:rPr>
      </w:pPr>
      <w:r w:rsidRPr="002953D7">
        <w:rPr>
          <w:rFonts w:ascii="Garamond" w:hAnsi="Garamond"/>
          <w:sz w:val="24"/>
          <w:szCs w:val="24"/>
        </w:rPr>
        <w:t>Wykonawca jest zobowiązany do poddania się kontroli, o której mowa w ust. 7.</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4</w:t>
      </w:r>
    </w:p>
    <w:p w:rsidR="008C3E73" w:rsidRPr="008C3E73" w:rsidRDefault="008C3E73" w:rsidP="008C3E73">
      <w:pPr>
        <w:pStyle w:val="Standard"/>
        <w:numPr>
          <w:ilvl w:val="0"/>
          <w:numId w:val="4"/>
        </w:numPr>
        <w:tabs>
          <w:tab w:val="left" w:pos="360"/>
        </w:tabs>
        <w:spacing w:line="276" w:lineRule="auto"/>
        <w:jc w:val="both"/>
        <w:rPr>
          <w:rFonts w:ascii="Garamond" w:hAnsi="Garamond"/>
          <w:sz w:val="24"/>
          <w:szCs w:val="24"/>
        </w:rPr>
      </w:pPr>
      <w:r w:rsidRPr="008C3E73">
        <w:rPr>
          <w:rFonts w:ascii="Garamond" w:hAnsi="Garamond"/>
          <w:sz w:val="24"/>
          <w:szCs w:val="24"/>
        </w:rPr>
        <w:t>Za nienależyte wykonanie niniejszej umowy Zamawiający może obciążyć Wykonawcę karami umownymi:</w:t>
      </w:r>
    </w:p>
    <w:p w:rsidR="008C3E73" w:rsidRPr="008C3E73" w:rsidRDefault="008C3E73" w:rsidP="008C3E73">
      <w:pPr>
        <w:pStyle w:val="Standard"/>
        <w:numPr>
          <w:ilvl w:val="0"/>
          <w:numId w:val="5"/>
        </w:numPr>
        <w:tabs>
          <w:tab w:val="left" w:pos="720"/>
        </w:tabs>
        <w:spacing w:line="276" w:lineRule="auto"/>
        <w:jc w:val="both"/>
        <w:rPr>
          <w:rFonts w:ascii="Garamond" w:hAnsi="Garamond"/>
          <w:sz w:val="24"/>
          <w:szCs w:val="24"/>
        </w:rPr>
      </w:pPr>
      <w:r w:rsidRPr="008C3E73">
        <w:rPr>
          <w:rFonts w:ascii="Garamond" w:hAnsi="Garamond"/>
          <w:sz w:val="24"/>
          <w:szCs w:val="24"/>
        </w:rPr>
        <w:t>w wysokości 10% wartości brutto niezrealizowanej części niniejszej umowy, gdy Zamawiający odstąpi od umowy lub rozwiąże umowę z powodu okoliczności, za które odpowiada Wykonawca;</w:t>
      </w:r>
    </w:p>
    <w:p w:rsidR="008C3E73" w:rsidRPr="008C3E73" w:rsidRDefault="008C3E73" w:rsidP="008C3E73">
      <w:pPr>
        <w:pStyle w:val="Standard"/>
        <w:numPr>
          <w:ilvl w:val="0"/>
          <w:numId w:val="5"/>
        </w:numPr>
        <w:tabs>
          <w:tab w:val="left" w:pos="720"/>
        </w:tabs>
        <w:spacing w:line="276" w:lineRule="auto"/>
        <w:jc w:val="both"/>
        <w:rPr>
          <w:rFonts w:ascii="Garamond" w:hAnsi="Garamond"/>
          <w:sz w:val="24"/>
          <w:szCs w:val="24"/>
        </w:rPr>
      </w:pPr>
      <w:r w:rsidRPr="008C3E73">
        <w:rPr>
          <w:rFonts w:ascii="Garamond" w:hAnsi="Garamond"/>
          <w:sz w:val="24"/>
          <w:szCs w:val="24"/>
        </w:rPr>
        <w:lastRenderedPageBreak/>
        <w:t>w wysokości 10% wartości brutto niezrealizowanej części niniejszej umowy, gdy Wykonawca odstąpi od umowy lub rozwiąże umowę z powodu okoliczności, za które nie odpowiada Zamawiający;</w:t>
      </w:r>
    </w:p>
    <w:p w:rsidR="008C3E73" w:rsidRPr="008C3E73" w:rsidRDefault="008C3E73" w:rsidP="008C3E73">
      <w:pPr>
        <w:pStyle w:val="Standard"/>
        <w:numPr>
          <w:ilvl w:val="0"/>
          <w:numId w:val="5"/>
        </w:numPr>
        <w:tabs>
          <w:tab w:val="left" w:pos="720"/>
        </w:tabs>
        <w:spacing w:line="276" w:lineRule="auto"/>
        <w:jc w:val="both"/>
        <w:rPr>
          <w:rFonts w:ascii="Garamond" w:hAnsi="Garamond"/>
          <w:sz w:val="24"/>
          <w:szCs w:val="24"/>
        </w:rPr>
      </w:pPr>
      <w:r w:rsidRPr="008C3E73">
        <w:rPr>
          <w:rFonts w:ascii="Garamond" w:hAnsi="Garamond"/>
          <w:sz w:val="24"/>
          <w:szCs w:val="24"/>
        </w:rPr>
        <w:t>w wysokości 1% wartości towaru niedostarczonego w terminie określonym niniejszą umową za każdy rozpoczęty dzień zwłoki;</w:t>
      </w:r>
    </w:p>
    <w:p w:rsidR="008C3E73" w:rsidRPr="008C3E73" w:rsidRDefault="008C3E73" w:rsidP="008C3E73">
      <w:pPr>
        <w:pStyle w:val="Standard"/>
        <w:numPr>
          <w:ilvl w:val="0"/>
          <w:numId w:val="5"/>
        </w:numPr>
        <w:tabs>
          <w:tab w:val="left" w:pos="720"/>
        </w:tabs>
        <w:spacing w:line="276" w:lineRule="auto"/>
        <w:jc w:val="both"/>
        <w:rPr>
          <w:rFonts w:ascii="Garamond" w:hAnsi="Garamond"/>
          <w:sz w:val="24"/>
          <w:szCs w:val="24"/>
        </w:rPr>
      </w:pPr>
      <w:r w:rsidRPr="008C3E73">
        <w:rPr>
          <w:rFonts w:ascii="Garamond" w:hAnsi="Garamond"/>
          <w:sz w:val="24"/>
          <w:szCs w:val="24"/>
        </w:rPr>
        <w:t>w wysokości 100,00 zł brutto za pierwszy i po 50,00 zł brutto za każdy następny dzień zwłoki w przypadku braku reakcji Wykonawcy na zgłoszenie gwarancyjne (telefon, fax, mail, itp.)</w:t>
      </w:r>
      <w:r w:rsidR="002953D7">
        <w:rPr>
          <w:rFonts w:ascii="Garamond" w:hAnsi="Garamond"/>
          <w:sz w:val="24"/>
          <w:szCs w:val="24"/>
        </w:rPr>
        <w:t xml:space="preserve"> w terminie określonym w umowie</w:t>
      </w:r>
      <w:bookmarkStart w:id="1" w:name="_GoBack"/>
      <w:bookmarkEnd w:id="1"/>
      <w:r w:rsidRPr="008C3E73">
        <w:rPr>
          <w:rFonts w:ascii="Garamond" w:hAnsi="Garamond"/>
          <w:sz w:val="24"/>
          <w:szCs w:val="24"/>
        </w:rPr>
        <w:t>;</w:t>
      </w:r>
    </w:p>
    <w:p w:rsidR="008C3E73" w:rsidRPr="008C3E73" w:rsidRDefault="008C3E73" w:rsidP="008C3E73">
      <w:pPr>
        <w:pStyle w:val="Standard"/>
        <w:numPr>
          <w:ilvl w:val="0"/>
          <w:numId w:val="5"/>
        </w:numPr>
        <w:tabs>
          <w:tab w:val="left" w:pos="720"/>
        </w:tabs>
        <w:spacing w:line="276" w:lineRule="auto"/>
        <w:jc w:val="both"/>
        <w:rPr>
          <w:rFonts w:ascii="Garamond" w:hAnsi="Garamond"/>
          <w:sz w:val="24"/>
          <w:szCs w:val="24"/>
        </w:rPr>
      </w:pPr>
      <w:r w:rsidRPr="008C3E73">
        <w:rPr>
          <w:rFonts w:ascii="Garamond" w:hAnsi="Garamond"/>
          <w:sz w:val="24"/>
          <w:szCs w:val="24"/>
        </w:rPr>
        <w:t>w wysokości 10% wartości brutto niezrealizowanej części niniejszej umowy, gdy Wykonawca mimo dokonania przez Zamawiającego waloryzacji wynagrodzenia przysługującego Wykonawcy nie dokonał zapłaty lub nieterminowo zapłacił wynagrodzenie należne podwykonawcy po dokonaniu waloryzacji przez Zamawiającego.</w:t>
      </w:r>
    </w:p>
    <w:p w:rsidR="008C3E73" w:rsidRPr="008C3E73" w:rsidRDefault="008C3E73" w:rsidP="008C3E73">
      <w:pPr>
        <w:pStyle w:val="Standard"/>
        <w:numPr>
          <w:ilvl w:val="0"/>
          <w:numId w:val="4"/>
        </w:numPr>
        <w:tabs>
          <w:tab w:val="left" w:pos="360"/>
        </w:tabs>
        <w:spacing w:line="276" w:lineRule="auto"/>
        <w:jc w:val="both"/>
        <w:rPr>
          <w:rFonts w:ascii="Garamond" w:hAnsi="Garamond"/>
          <w:sz w:val="24"/>
          <w:szCs w:val="24"/>
        </w:rPr>
      </w:pPr>
      <w:r w:rsidRPr="008C3E73">
        <w:rPr>
          <w:rFonts w:ascii="Garamond" w:hAnsi="Garamond"/>
          <w:sz w:val="24"/>
          <w:szCs w:val="24"/>
        </w:rPr>
        <w:t>Wykonawca wyraża zgodę na potrącenie należnych Zamawiającemu kar umownych z bieżących należności.</w:t>
      </w:r>
    </w:p>
    <w:p w:rsidR="008C3E73" w:rsidRPr="008C3E73" w:rsidRDefault="008C3E73" w:rsidP="008C3E73">
      <w:pPr>
        <w:pStyle w:val="Standard"/>
        <w:numPr>
          <w:ilvl w:val="0"/>
          <w:numId w:val="4"/>
        </w:numPr>
        <w:tabs>
          <w:tab w:val="left" w:pos="360"/>
        </w:tabs>
        <w:spacing w:line="276" w:lineRule="auto"/>
        <w:jc w:val="both"/>
        <w:rPr>
          <w:rFonts w:ascii="Garamond" w:hAnsi="Garamond"/>
          <w:sz w:val="24"/>
          <w:szCs w:val="24"/>
        </w:rPr>
      </w:pPr>
      <w:r w:rsidRPr="008C3E73">
        <w:rPr>
          <w:rFonts w:ascii="Garamond" w:hAnsi="Garamond"/>
          <w:sz w:val="24"/>
          <w:szCs w:val="24"/>
        </w:rPr>
        <w:t>W przypadku napraw gwarancyjnych Wykonawca zobowiązuje się do uiszczenia naliczonej kary w ciągu 14 dni od otrzymania noty obciążeniowej na rachunek bankowy Zamawiającego.</w:t>
      </w:r>
    </w:p>
    <w:p w:rsidR="008C3E73" w:rsidRPr="008C3E73" w:rsidRDefault="008C3E73" w:rsidP="008C3E73">
      <w:pPr>
        <w:pStyle w:val="Standard"/>
        <w:numPr>
          <w:ilvl w:val="0"/>
          <w:numId w:val="4"/>
        </w:numPr>
        <w:tabs>
          <w:tab w:val="left" w:pos="360"/>
        </w:tabs>
        <w:spacing w:line="276" w:lineRule="auto"/>
        <w:jc w:val="both"/>
        <w:rPr>
          <w:rFonts w:ascii="Garamond" w:hAnsi="Garamond"/>
          <w:sz w:val="24"/>
          <w:szCs w:val="24"/>
        </w:rPr>
      </w:pPr>
      <w:r w:rsidRPr="008C3E73">
        <w:rPr>
          <w:rFonts w:ascii="Garamond" w:hAnsi="Garamond"/>
          <w:sz w:val="24"/>
          <w:szCs w:val="24"/>
        </w:rPr>
        <w:t>Maksymalna wysokość kar umownych naliczonych w związku z realizacją, odstąpieniem lub rozwiązaniem niniejszej umowy nie może przekroczyć 100% wartości brutto umowy.</w:t>
      </w:r>
    </w:p>
    <w:p w:rsidR="008C3E73" w:rsidRPr="008C3E73" w:rsidRDefault="008C3E73" w:rsidP="008C3E73">
      <w:pPr>
        <w:pStyle w:val="Standard"/>
        <w:numPr>
          <w:ilvl w:val="0"/>
          <w:numId w:val="4"/>
        </w:numPr>
        <w:tabs>
          <w:tab w:val="left" w:pos="360"/>
        </w:tabs>
        <w:spacing w:line="276" w:lineRule="auto"/>
        <w:jc w:val="both"/>
        <w:rPr>
          <w:rFonts w:ascii="Garamond" w:hAnsi="Garamond"/>
          <w:sz w:val="24"/>
          <w:szCs w:val="24"/>
        </w:rPr>
      </w:pPr>
      <w:r w:rsidRPr="008C3E73">
        <w:rPr>
          <w:rFonts w:ascii="Garamond" w:hAnsi="Garamond"/>
          <w:sz w:val="24"/>
          <w:szCs w:val="24"/>
        </w:rPr>
        <w:t>Jeżeli kara umowna naliczona przez Zamawiającego nie pokrywa rzeczywiście poniesionej szkody, Zamawiający zastrzega sobie prawo dochodzenia odszkodowania uzupełniającego na zasadach ogólnych.</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5</w:t>
      </w:r>
    </w:p>
    <w:p w:rsidR="008C3E73" w:rsidRPr="008C3E73" w:rsidRDefault="008C3E73" w:rsidP="008C3E73">
      <w:pPr>
        <w:pStyle w:val="Standard"/>
        <w:numPr>
          <w:ilvl w:val="0"/>
          <w:numId w:val="6"/>
        </w:numPr>
        <w:tabs>
          <w:tab w:val="left" w:pos="360"/>
        </w:tabs>
        <w:spacing w:line="276" w:lineRule="auto"/>
        <w:jc w:val="both"/>
        <w:rPr>
          <w:rFonts w:ascii="Garamond" w:hAnsi="Garamond"/>
          <w:sz w:val="24"/>
          <w:szCs w:val="24"/>
        </w:rPr>
      </w:pPr>
      <w:r w:rsidRPr="008C3E73">
        <w:rPr>
          <w:rFonts w:ascii="Garamond" w:hAnsi="Garamond"/>
          <w:sz w:val="24"/>
          <w:szCs w:val="24"/>
        </w:rPr>
        <w:t>Oferta Wykonawcy z dnia …..</w:t>
      </w:r>
      <w:r w:rsidR="002953D7">
        <w:rPr>
          <w:rFonts w:ascii="Garamond" w:hAnsi="Garamond"/>
          <w:sz w:val="24"/>
          <w:szCs w:val="24"/>
        </w:rPr>
        <w:t>2022 r.</w:t>
      </w:r>
      <w:r w:rsidRPr="008C3E73">
        <w:rPr>
          <w:rFonts w:ascii="Garamond" w:hAnsi="Garamond"/>
          <w:sz w:val="24"/>
          <w:szCs w:val="24"/>
        </w:rPr>
        <w:t xml:space="preserve"> stanowi Załącznik nr 1 do niniejszej umowy, jak również stanowi jej integralną część.</w:t>
      </w:r>
    </w:p>
    <w:p w:rsidR="008C3E73" w:rsidRPr="008C3E73" w:rsidRDefault="008C3E73" w:rsidP="008C3E73">
      <w:pPr>
        <w:pStyle w:val="Standard"/>
        <w:numPr>
          <w:ilvl w:val="0"/>
          <w:numId w:val="6"/>
        </w:numPr>
        <w:tabs>
          <w:tab w:val="left" w:pos="360"/>
        </w:tabs>
        <w:spacing w:line="276" w:lineRule="auto"/>
        <w:jc w:val="both"/>
        <w:rPr>
          <w:rFonts w:ascii="Garamond" w:hAnsi="Garamond"/>
          <w:sz w:val="24"/>
          <w:szCs w:val="24"/>
        </w:rPr>
      </w:pPr>
      <w:r w:rsidRPr="008C3E73">
        <w:rPr>
          <w:rFonts w:ascii="Garamond" w:hAnsi="Garamond"/>
          <w:sz w:val="24"/>
          <w:szCs w:val="24"/>
        </w:rPr>
        <w:t>Maksymalna wartość dostawy określonej niniejszą umową wynosi:</w:t>
      </w:r>
      <w:r w:rsidRPr="008C3E73">
        <w:rPr>
          <w:rFonts w:ascii="Garamond" w:hAnsi="Garamond"/>
          <w:b/>
          <w:sz w:val="24"/>
          <w:szCs w:val="24"/>
        </w:rPr>
        <w:t xml:space="preserve"> </w:t>
      </w:r>
      <w:r w:rsidRPr="008C3E73">
        <w:rPr>
          <w:rFonts w:ascii="Garamond" w:hAnsi="Garamond"/>
          <w:sz w:val="24"/>
          <w:szCs w:val="24"/>
        </w:rPr>
        <w:t>….. zł brutto (słownie: ……….. złotych ...../100).</w:t>
      </w:r>
    </w:p>
    <w:p w:rsidR="008C3E73" w:rsidRPr="008C3E73" w:rsidRDefault="008C3E73" w:rsidP="008C3E73">
      <w:pPr>
        <w:pStyle w:val="Standard"/>
        <w:numPr>
          <w:ilvl w:val="0"/>
          <w:numId w:val="6"/>
        </w:numPr>
        <w:tabs>
          <w:tab w:val="left" w:pos="360"/>
        </w:tabs>
        <w:spacing w:line="276" w:lineRule="auto"/>
        <w:jc w:val="both"/>
        <w:rPr>
          <w:rFonts w:ascii="Garamond" w:hAnsi="Garamond"/>
          <w:sz w:val="24"/>
          <w:szCs w:val="24"/>
        </w:rPr>
      </w:pPr>
      <w:r w:rsidRPr="008C3E73">
        <w:rPr>
          <w:rFonts w:ascii="Garamond" w:hAnsi="Garamond"/>
          <w:sz w:val="24"/>
          <w:szCs w:val="24"/>
        </w:rPr>
        <w:t>Zamawiający jest zobowiązany przez cały czas trwania niniejszej umowy do utrzymania wysokości cen netto przedstawionych w Ofercie Wykonawcy z dnia ............</w:t>
      </w:r>
      <w:r w:rsidR="002953D7">
        <w:rPr>
          <w:rFonts w:ascii="Garamond" w:hAnsi="Garamond"/>
          <w:sz w:val="24"/>
          <w:szCs w:val="24"/>
        </w:rPr>
        <w:t>2022 r.</w:t>
      </w:r>
    </w:p>
    <w:p w:rsidR="008C3E73" w:rsidRPr="008C3E73" w:rsidRDefault="008C3E73" w:rsidP="008C3E73">
      <w:pPr>
        <w:pStyle w:val="Standard"/>
        <w:numPr>
          <w:ilvl w:val="0"/>
          <w:numId w:val="6"/>
        </w:numPr>
        <w:tabs>
          <w:tab w:val="left" w:pos="360"/>
        </w:tabs>
        <w:spacing w:line="276" w:lineRule="auto"/>
        <w:jc w:val="both"/>
        <w:rPr>
          <w:rFonts w:ascii="Garamond" w:hAnsi="Garamond"/>
          <w:sz w:val="24"/>
          <w:szCs w:val="24"/>
        </w:rPr>
      </w:pPr>
      <w:r w:rsidRPr="008C3E73">
        <w:rPr>
          <w:rFonts w:ascii="Garamond" w:hAnsi="Garamond"/>
          <w:sz w:val="24"/>
          <w:szCs w:val="24"/>
        </w:rPr>
        <w:t xml:space="preserve">Wynagrodzenie należne Wykonawcy w związku z realizacją niniejszej umowy zawiera w szczególności: koszt kompletnego zestawu, opakowania, koszty transportu na całej trasie dostawy, ewentualne cło i podatek od towarów i usług, koszty przeszkolenia personelu i </w:t>
      </w:r>
      <w:r w:rsidRPr="00A54EA2">
        <w:rPr>
          <w:rFonts w:ascii="Garamond" w:hAnsi="Garamond"/>
          <w:sz w:val="24"/>
          <w:szCs w:val="24"/>
        </w:rPr>
        <w:t xml:space="preserve">każdego nowego pacjenta zgodnie z wymaganiami stawianymi przez Zamawiającego w toku postępowania </w:t>
      </w:r>
      <w:r w:rsidRPr="008C3E73">
        <w:rPr>
          <w:rFonts w:ascii="Garamond" w:hAnsi="Garamond"/>
          <w:sz w:val="24"/>
          <w:szCs w:val="24"/>
        </w:rPr>
        <w:t>i złożoną przez Wykonawcę ofertą, oraz wszelkie inne koszty niezbędne do poniesienia w celu prawidłowej realizacji niniejszej umowy.</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6</w:t>
      </w:r>
    </w:p>
    <w:p w:rsidR="008C3E73" w:rsidRPr="008C3E73" w:rsidRDefault="008C3E73" w:rsidP="008C3E73">
      <w:pPr>
        <w:pStyle w:val="Standard"/>
        <w:numPr>
          <w:ilvl w:val="0"/>
          <w:numId w:val="7"/>
        </w:numPr>
        <w:tabs>
          <w:tab w:val="left" w:pos="360"/>
        </w:tabs>
        <w:spacing w:line="276" w:lineRule="auto"/>
        <w:jc w:val="both"/>
        <w:rPr>
          <w:rFonts w:ascii="Garamond" w:hAnsi="Garamond"/>
          <w:sz w:val="24"/>
          <w:szCs w:val="24"/>
        </w:rPr>
      </w:pPr>
      <w:r w:rsidRPr="008C3E73">
        <w:rPr>
          <w:rFonts w:ascii="Garamond" w:hAnsi="Garamond"/>
          <w:sz w:val="24"/>
          <w:szCs w:val="24"/>
        </w:rPr>
        <w:t>Wykonawca zapewnia autoryzowany serwis gwarancyjny i pogwarancyjny, którego dokonuje na warunkach określonych w Ofercie Wykonawcy z dnia ......................</w:t>
      </w:r>
      <w:r w:rsidR="002953D7">
        <w:rPr>
          <w:rFonts w:ascii="Garamond" w:hAnsi="Garamond"/>
          <w:sz w:val="24"/>
          <w:szCs w:val="24"/>
        </w:rPr>
        <w:t>2022 r.</w:t>
      </w:r>
    </w:p>
    <w:p w:rsidR="008C3E73" w:rsidRPr="008C3E73" w:rsidRDefault="008C3E73" w:rsidP="008C3E73">
      <w:pPr>
        <w:pStyle w:val="Standard"/>
        <w:numPr>
          <w:ilvl w:val="0"/>
          <w:numId w:val="7"/>
        </w:numPr>
        <w:tabs>
          <w:tab w:val="left" w:pos="360"/>
        </w:tabs>
        <w:spacing w:line="276" w:lineRule="auto"/>
        <w:jc w:val="both"/>
        <w:rPr>
          <w:rFonts w:ascii="Garamond" w:hAnsi="Garamond"/>
          <w:sz w:val="24"/>
          <w:szCs w:val="24"/>
        </w:rPr>
      </w:pPr>
      <w:r w:rsidRPr="008C3E73">
        <w:rPr>
          <w:rFonts w:ascii="Garamond" w:hAnsi="Garamond"/>
          <w:sz w:val="24"/>
          <w:szCs w:val="24"/>
        </w:rPr>
        <w:t xml:space="preserve">Wykonawca udziela </w:t>
      </w:r>
      <w:r w:rsidR="00A54EA2">
        <w:rPr>
          <w:rFonts w:ascii="Garamond" w:hAnsi="Garamond"/>
          <w:sz w:val="24"/>
          <w:szCs w:val="24"/>
        </w:rPr>
        <w:t>48</w:t>
      </w:r>
      <w:r w:rsidRPr="008C3E73">
        <w:rPr>
          <w:rFonts w:ascii="Garamond" w:hAnsi="Garamond"/>
          <w:sz w:val="24"/>
          <w:szCs w:val="24"/>
        </w:rPr>
        <w:t xml:space="preserve"> miesięcznej pisemnej gwarancji na sprzęt będący przedmiotem umowy, zgodnie ze złożoną przez Wykonawcę ofertą oraz wymaganiami stawianymi przez Zamawiającego w toku postępowania.</w:t>
      </w:r>
    </w:p>
    <w:p w:rsidR="008C3E73" w:rsidRPr="008C3E73" w:rsidRDefault="008C3E73" w:rsidP="008C3E73">
      <w:pPr>
        <w:pStyle w:val="Standard"/>
        <w:numPr>
          <w:ilvl w:val="0"/>
          <w:numId w:val="7"/>
        </w:numPr>
        <w:tabs>
          <w:tab w:val="left" w:pos="360"/>
        </w:tabs>
        <w:spacing w:line="276" w:lineRule="auto"/>
        <w:jc w:val="both"/>
        <w:rPr>
          <w:rFonts w:ascii="Garamond" w:hAnsi="Garamond"/>
          <w:sz w:val="24"/>
          <w:szCs w:val="24"/>
        </w:rPr>
      </w:pPr>
      <w:r w:rsidRPr="008C3E73">
        <w:rPr>
          <w:rFonts w:ascii="Garamond" w:hAnsi="Garamond"/>
          <w:sz w:val="24"/>
          <w:szCs w:val="24"/>
        </w:rPr>
        <w:t>Warunki gwarancji i serwisu stanowią integralną cześć niniejszej umowy.</w:t>
      </w:r>
    </w:p>
    <w:p w:rsidR="008C3E73" w:rsidRPr="008C3E73" w:rsidRDefault="008C3E73" w:rsidP="008C3E73">
      <w:pPr>
        <w:pStyle w:val="Standard"/>
        <w:spacing w:line="276" w:lineRule="auto"/>
        <w:jc w:val="center"/>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lastRenderedPageBreak/>
        <w:t>§ 7</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Wykonawca zobowiązuje się do zapewnienia ciągłości dostaw w okresie trwania niniejszej umowy.</w:t>
      </w:r>
    </w:p>
    <w:p w:rsidR="002953D7" w:rsidRDefault="002953D7" w:rsidP="008C3E73">
      <w:pPr>
        <w:pStyle w:val="Standard"/>
        <w:spacing w:line="276" w:lineRule="auto"/>
        <w:jc w:val="center"/>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8</w:t>
      </w:r>
    </w:p>
    <w:p w:rsidR="008C3E73" w:rsidRPr="008C3E73" w:rsidRDefault="008C3E73" w:rsidP="008C3E73">
      <w:pPr>
        <w:pStyle w:val="Standard"/>
        <w:numPr>
          <w:ilvl w:val="0"/>
          <w:numId w:val="8"/>
        </w:numPr>
        <w:tabs>
          <w:tab w:val="left" w:pos="360"/>
        </w:tabs>
        <w:spacing w:line="276" w:lineRule="auto"/>
        <w:jc w:val="both"/>
        <w:rPr>
          <w:rFonts w:ascii="Garamond" w:hAnsi="Garamond"/>
          <w:sz w:val="24"/>
          <w:szCs w:val="24"/>
        </w:rPr>
      </w:pPr>
      <w:r w:rsidRPr="008C3E73">
        <w:rPr>
          <w:rFonts w:ascii="Garamond" w:hAnsi="Garamond"/>
          <w:sz w:val="24"/>
          <w:szCs w:val="24"/>
        </w:rPr>
        <w:t>Strony zgodnie ustalają, że w rozliczeniach obowiązywać będzie 45-dniowy termin płatności od dnia otrzymania przez Zamawiającego prawidłowo wystawionej faktury.</w:t>
      </w:r>
    </w:p>
    <w:p w:rsidR="008C3E73" w:rsidRPr="008C3E73" w:rsidRDefault="008C3E73" w:rsidP="008C3E73">
      <w:pPr>
        <w:pStyle w:val="Standard"/>
        <w:numPr>
          <w:ilvl w:val="0"/>
          <w:numId w:val="8"/>
        </w:numPr>
        <w:tabs>
          <w:tab w:val="left" w:pos="360"/>
        </w:tabs>
        <w:spacing w:line="276" w:lineRule="auto"/>
        <w:jc w:val="both"/>
        <w:rPr>
          <w:rFonts w:ascii="Garamond" w:hAnsi="Garamond"/>
          <w:sz w:val="24"/>
          <w:szCs w:val="24"/>
        </w:rPr>
      </w:pPr>
      <w:r w:rsidRPr="008C3E73">
        <w:rPr>
          <w:rFonts w:ascii="Garamond" w:hAnsi="Garamond"/>
          <w:sz w:val="24"/>
          <w:szCs w:val="24"/>
        </w:rPr>
        <w:t>Zapłata za towar następować będzie w formie przelewu bankowego na rachunek bankowy wskazany przez Wykonawcę w fakturze.</w:t>
      </w:r>
    </w:p>
    <w:p w:rsidR="008C3E73" w:rsidRPr="008C3E73" w:rsidRDefault="008C3E73" w:rsidP="008C3E73">
      <w:pPr>
        <w:pStyle w:val="Standard"/>
        <w:numPr>
          <w:ilvl w:val="0"/>
          <w:numId w:val="8"/>
        </w:numPr>
        <w:tabs>
          <w:tab w:val="left" w:pos="360"/>
        </w:tabs>
        <w:spacing w:line="276" w:lineRule="auto"/>
        <w:jc w:val="both"/>
        <w:rPr>
          <w:rFonts w:ascii="Garamond" w:hAnsi="Garamond"/>
          <w:sz w:val="24"/>
          <w:szCs w:val="24"/>
        </w:rPr>
      </w:pPr>
      <w:r w:rsidRPr="008C3E73">
        <w:rPr>
          <w:rFonts w:ascii="Garamond" w:hAnsi="Garamond"/>
          <w:sz w:val="24"/>
          <w:szCs w:val="24"/>
        </w:rPr>
        <w:t>Wykonawca, bez uprzedniej pisemnej zgody Zamawiającego nie może w jakiejkolwiek formie przewidzianej obowiązującym prawem zmienić wierzyciela Zamawiającego, zbyć na osoby trzecie ani ustanowić zabezpieczeń wierzytelności wynikających z niniejszej umowy.</w:t>
      </w:r>
    </w:p>
    <w:p w:rsidR="008C3E73" w:rsidRPr="008C3E73" w:rsidRDefault="008C3E73" w:rsidP="008C3E73">
      <w:pPr>
        <w:pStyle w:val="Standard"/>
        <w:numPr>
          <w:ilvl w:val="0"/>
          <w:numId w:val="8"/>
        </w:numPr>
        <w:tabs>
          <w:tab w:val="left" w:pos="360"/>
        </w:tabs>
        <w:spacing w:line="276" w:lineRule="auto"/>
        <w:jc w:val="both"/>
        <w:rPr>
          <w:rFonts w:ascii="Garamond" w:hAnsi="Garamond"/>
          <w:sz w:val="24"/>
          <w:szCs w:val="24"/>
        </w:rPr>
      </w:pPr>
      <w:r w:rsidRPr="008C3E73">
        <w:rPr>
          <w:rFonts w:ascii="Garamond" w:hAnsi="Garamond"/>
          <w:sz w:val="24"/>
          <w:szCs w:val="24"/>
        </w:rPr>
        <w:t>Zastrzeżenia, o których mowa w ust. 3, dotyczy również udzielania pełnomocnictwa przez Wykonawcę, ustanowienia zarządu wierzytelnością, upoważnienia do administrowania wierzytelnością oraz zawierania umów w zakresie zarządzania płynnością oraz każdej innej czynności mającej na celu zmianę wierzyciela.</w:t>
      </w:r>
    </w:p>
    <w:p w:rsidR="008C3E73" w:rsidRPr="008C3E73" w:rsidRDefault="008C3E73" w:rsidP="008C3E73">
      <w:pPr>
        <w:pStyle w:val="Standard"/>
        <w:spacing w:line="276" w:lineRule="auto"/>
        <w:jc w:val="both"/>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9</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Zakazuje się dokonywać istotnych zmian niniejszej umowy, zaś w przypadku zmiany w trakcie realizacji niniejszej umowy:</w:t>
      </w:r>
    </w:p>
    <w:p w:rsidR="008C3E73" w:rsidRPr="008C3E73" w:rsidRDefault="008C3E73" w:rsidP="008C3E73">
      <w:pPr>
        <w:pStyle w:val="Standard"/>
        <w:numPr>
          <w:ilvl w:val="0"/>
          <w:numId w:val="32"/>
        </w:numPr>
        <w:spacing w:line="276" w:lineRule="auto"/>
        <w:jc w:val="both"/>
        <w:rPr>
          <w:rFonts w:ascii="Garamond" w:hAnsi="Garamond"/>
          <w:sz w:val="24"/>
          <w:szCs w:val="24"/>
        </w:rPr>
      </w:pPr>
      <w:r w:rsidRPr="008C3E73">
        <w:rPr>
          <w:rFonts w:ascii="Garamond" w:hAnsi="Garamond"/>
          <w:sz w:val="24"/>
          <w:szCs w:val="24"/>
        </w:rPr>
        <w:t>stawek podatku od towarów i usług albo podatku akcyzowego, lub</w:t>
      </w:r>
    </w:p>
    <w:p w:rsidR="008C3E73" w:rsidRPr="008C3E73" w:rsidRDefault="008C3E73" w:rsidP="008C3E73">
      <w:pPr>
        <w:pStyle w:val="Standard"/>
        <w:numPr>
          <w:ilvl w:val="0"/>
          <w:numId w:val="32"/>
        </w:numPr>
        <w:spacing w:line="276" w:lineRule="auto"/>
        <w:jc w:val="both"/>
        <w:rPr>
          <w:rFonts w:ascii="Garamond" w:hAnsi="Garamond"/>
          <w:sz w:val="24"/>
          <w:szCs w:val="24"/>
        </w:rPr>
      </w:pPr>
      <w:r w:rsidRPr="008C3E73">
        <w:rPr>
          <w:rFonts w:ascii="Garamond" w:hAnsi="Garamond"/>
          <w:sz w:val="24"/>
          <w:szCs w:val="24"/>
        </w:rPr>
        <w:t>wysokości minimalnego wynagrodzenia za pracę albo wysokości minimalnej stawki godzinowej, ustalonych na podstawie przepisów ustawy z dnia 10 października 2002 r. o minimalnym wynagrodzeniu za pracę, lub</w:t>
      </w:r>
    </w:p>
    <w:p w:rsidR="008C3E73" w:rsidRPr="008C3E73" w:rsidRDefault="008C3E73" w:rsidP="008C3E73">
      <w:pPr>
        <w:pStyle w:val="Standard"/>
        <w:numPr>
          <w:ilvl w:val="0"/>
          <w:numId w:val="32"/>
        </w:numPr>
        <w:spacing w:line="276" w:lineRule="auto"/>
        <w:jc w:val="both"/>
        <w:rPr>
          <w:rFonts w:ascii="Garamond" w:hAnsi="Garamond"/>
          <w:sz w:val="24"/>
          <w:szCs w:val="24"/>
        </w:rPr>
      </w:pPr>
      <w:r w:rsidRPr="008C3E73">
        <w:rPr>
          <w:rFonts w:ascii="Garamond" w:hAnsi="Garamond"/>
          <w:sz w:val="24"/>
          <w:szCs w:val="24"/>
        </w:rPr>
        <w:t>zasad podlegania ubezpieczeniom społecznym lub ubezpieczeniu zdrowotnemu lub wysokości stawki składki na ubezpieczenia społeczne lub zdrowotne,</w:t>
      </w:r>
    </w:p>
    <w:p w:rsidR="008C3E73" w:rsidRPr="008C3E73" w:rsidRDefault="008C3E73" w:rsidP="008C3E73">
      <w:pPr>
        <w:pStyle w:val="Standard"/>
        <w:numPr>
          <w:ilvl w:val="0"/>
          <w:numId w:val="32"/>
        </w:numPr>
        <w:spacing w:line="276" w:lineRule="auto"/>
        <w:jc w:val="both"/>
        <w:rPr>
          <w:rFonts w:ascii="Garamond" w:hAnsi="Garamond"/>
          <w:sz w:val="24"/>
          <w:szCs w:val="24"/>
        </w:rPr>
      </w:pPr>
      <w:r w:rsidRPr="008C3E73">
        <w:rPr>
          <w:rFonts w:ascii="Garamond" w:hAnsi="Garamond"/>
          <w:sz w:val="24"/>
          <w:szCs w:val="24"/>
        </w:rPr>
        <w:t xml:space="preserve">zasad gromadzenia i wysokości wpłat do pracowniczych planów kapitałowych, o których mowa w </w:t>
      </w:r>
      <w:r w:rsidRPr="008C3E73">
        <w:rPr>
          <w:rFonts w:ascii="Garamond" w:hAnsi="Garamond"/>
        </w:rPr>
        <w:t>ustawie</w:t>
      </w:r>
      <w:r w:rsidRPr="008C3E73">
        <w:rPr>
          <w:rFonts w:ascii="Garamond" w:hAnsi="Garamond"/>
          <w:sz w:val="24"/>
          <w:szCs w:val="24"/>
        </w:rPr>
        <w:t xml:space="preserve"> z dnia 4 października 2018 r. o pracowniczych planach kapitałowych</w:t>
      </w:r>
    </w:p>
    <w:p w:rsidR="008C3E73" w:rsidRPr="008C3E73" w:rsidRDefault="008C3E73" w:rsidP="008C3E73">
      <w:pPr>
        <w:pStyle w:val="Standard"/>
        <w:spacing w:line="276" w:lineRule="auto"/>
        <w:jc w:val="both"/>
        <w:rPr>
          <w:rFonts w:ascii="Garamond" w:hAnsi="Garamond"/>
          <w:sz w:val="24"/>
          <w:szCs w:val="24"/>
        </w:rPr>
      </w:pPr>
      <w:r w:rsidRPr="008C3E73">
        <w:rPr>
          <w:rFonts w:ascii="Garamond" w:hAnsi="Garamond"/>
          <w:sz w:val="24"/>
          <w:szCs w:val="24"/>
        </w:rPr>
        <w:t>- jeżeli zmiany te będą miały wpływ na koszty wykonania umowy przez Wykonawcę, wynagrodzenie ulegnie zmianie na zasadach określonych w poniższych ustępach.</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Warunkiem wprowadzenia zmiany wynagrodzenia na skutek okoliczności wskazanych w ust. 1, jest przedłożenie przez jedną ze Stron drugiej Stronie pisemnego wniosku w tym przedmiocie, zawierającego co najmniej:</w:t>
      </w:r>
    </w:p>
    <w:p w:rsidR="008C3E73" w:rsidRPr="008C3E73" w:rsidRDefault="008C3E73" w:rsidP="008C3E73">
      <w:pPr>
        <w:pStyle w:val="Standard"/>
        <w:numPr>
          <w:ilvl w:val="0"/>
          <w:numId w:val="33"/>
        </w:numPr>
        <w:spacing w:line="276" w:lineRule="auto"/>
        <w:jc w:val="both"/>
        <w:rPr>
          <w:rFonts w:ascii="Garamond" w:hAnsi="Garamond"/>
          <w:sz w:val="24"/>
          <w:szCs w:val="24"/>
        </w:rPr>
      </w:pPr>
      <w:r w:rsidRPr="008C3E73">
        <w:rPr>
          <w:rFonts w:ascii="Garamond" w:hAnsi="Garamond"/>
          <w:sz w:val="24"/>
          <w:szCs w:val="24"/>
        </w:rPr>
        <w:t>wskazanie przepisów, które uległy zmianie (z określeniem daty wejścia w życie zmian) oraz szczegółowe uzasadnienie wpływu tych zmian na koszty wykonania zamówienia, i dokładne określenie wysokości zmiany tych kosztów,</w:t>
      </w:r>
    </w:p>
    <w:p w:rsidR="008C3E73" w:rsidRPr="008C3E73" w:rsidRDefault="008C3E73" w:rsidP="008C3E73">
      <w:pPr>
        <w:pStyle w:val="Standard"/>
        <w:numPr>
          <w:ilvl w:val="0"/>
          <w:numId w:val="33"/>
        </w:numPr>
        <w:spacing w:line="276" w:lineRule="auto"/>
        <w:jc w:val="both"/>
        <w:rPr>
          <w:rFonts w:ascii="Garamond" w:hAnsi="Garamond"/>
          <w:sz w:val="24"/>
          <w:szCs w:val="24"/>
        </w:rPr>
      </w:pPr>
      <w:r w:rsidRPr="008C3E73">
        <w:rPr>
          <w:rFonts w:ascii="Garamond" w:hAnsi="Garamond"/>
          <w:sz w:val="24"/>
          <w:szCs w:val="24"/>
        </w:rPr>
        <w:t>określenie wysokości nowego wynagrodzenia wraz z przedstawieniem szczegółowej kalkulacji kwoty, o jaką wynagrodzenie ma ulec zmianie,</w:t>
      </w:r>
    </w:p>
    <w:p w:rsidR="008C3E73" w:rsidRPr="008C3E73" w:rsidRDefault="008C3E73" w:rsidP="008C3E73">
      <w:pPr>
        <w:pStyle w:val="Standard"/>
        <w:numPr>
          <w:ilvl w:val="0"/>
          <w:numId w:val="33"/>
        </w:numPr>
        <w:spacing w:line="276" w:lineRule="auto"/>
        <w:jc w:val="both"/>
        <w:rPr>
          <w:rFonts w:ascii="Garamond" w:hAnsi="Garamond"/>
          <w:sz w:val="24"/>
          <w:szCs w:val="24"/>
        </w:rPr>
      </w:pPr>
      <w:r w:rsidRPr="008C3E73">
        <w:rPr>
          <w:rFonts w:ascii="Garamond" w:hAnsi="Garamond"/>
          <w:sz w:val="24"/>
          <w:szCs w:val="24"/>
        </w:rPr>
        <w:t>wskazanie daty, od której nastąpi bądź nastąpiła zmiana kosztów realizacji przedmiotu umowy (nie wcześniejszej niż data wejścia w życie właściwych przepisów).</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Jeżeli z wnioskiem o dokonanie zmiany wynagrodzenia występuje Wykonawca, zobowiązany jest on załączyć do wniosku, o którym mowa w ust. 1, dokumenty uzasadniające zmianę kosztów wykonania zamówienia oraz wysokość tej zmiany, w szczególności:</w:t>
      </w:r>
    </w:p>
    <w:p w:rsidR="008C3E73" w:rsidRPr="008C3E73" w:rsidRDefault="008C3E73" w:rsidP="008C3E73">
      <w:pPr>
        <w:pStyle w:val="Standard"/>
        <w:numPr>
          <w:ilvl w:val="0"/>
          <w:numId w:val="31"/>
        </w:numPr>
        <w:spacing w:line="276" w:lineRule="auto"/>
        <w:jc w:val="both"/>
        <w:rPr>
          <w:rFonts w:ascii="Garamond" w:hAnsi="Garamond"/>
          <w:sz w:val="24"/>
          <w:szCs w:val="24"/>
        </w:rPr>
      </w:pPr>
      <w:r w:rsidRPr="008C3E73">
        <w:rPr>
          <w:rFonts w:ascii="Garamond" w:hAnsi="Garamond"/>
          <w:sz w:val="24"/>
          <w:szCs w:val="24"/>
        </w:rPr>
        <w:t xml:space="preserve">pisemne zestawienie części przedmiotu umowy, do których zastosowanie znajdzie zmiana stawki podatku od towarów i usług albo podatku akcyzowego, wraz z określeniem </w:t>
      </w:r>
      <w:r w:rsidRPr="008C3E73">
        <w:rPr>
          <w:rFonts w:ascii="Garamond" w:hAnsi="Garamond"/>
          <w:sz w:val="24"/>
          <w:szCs w:val="24"/>
        </w:rPr>
        <w:lastRenderedPageBreak/>
        <w:t>wynagrodzenia netto i brutto za wykonanie tej części przedmiotu umowy (tak przed, jak i po zmianie) – w przypadku przesłanki, o której mowa w ust. 1 pkt 1;</w:t>
      </w:r>
    </w:p>
    <w:p w:rsidR="008C3E73" w:rsidRPr="008C3E73" w:rsidRDefault="008C3E73" w:rsidP="008C3E73">
      <w:pPr>
        <w:pStyle w:val="Standard"/>
        <w:numPr>
          <w:ilvl w:val="0"/>
          <w:numId w:val="31"/>
        </w:numPr>
        <w:spacing w:line="276" w:lineRule="auto"/>
        <w:jc w:val="both"/>
        <w:rPr>
          <w:rFonts w:ascii="Garamond" w:hAnsi="Garamond"/>
          <w:sz w:val="24"/>
          <w:szCs w:val="24"/>
        </w:rPr>
      </w:pPr>
      <w:r w:rsidRPr="008C3E73">
        <w:rPr>
          <w:rFonts w:ascii="Garamond" w:hAnsi="Garamond"/>
          <w:sz w:val="24"/>
          <w:szCs w:val="24"/>
        </w:rPr>
        <w:t>pisemne zestawienie wynagrodzeń pracowników, biorących udział w realizacji niniejszej umowy (ze wskazaniem wysokości wynagrodzenia dotychczasowej i po zmianie lub wysokości stawki godzinowej wynagrodzenia dotychczasowej i po zmianie), do których zastosowanie znajdzie zmiana przepisów o minimalnym wynagrodzeniu za pracę lub przepisów o minimalnej stawce godzinowej, wraz z określeniem części wynagrodzenia każdego z tych pracowników odpowiadającej zakresowi prac związanych z realizacją przedmiotu umowy – w przypadku przesłanki, o której mowa w ust. 1 pkt 2;</w:t>
      </w:r>
    </w:p>
    <w:p w:rsidR="008C3E73" w:rsidRPr="008C3E73" w:rsidRDefault="008C3E73" w:rsidP="008C3E73">
      <w:pPr>
        <w:pStyle w:val="Standard"/>
        <w:numPr>
          <w:ilvl w:val="0"/>
          <w:numId w:val="31"/>
        </w:numPr>
        <w:spacing w:line="276" w:lineRule="auto"/>
        <w:jc w:val="both"/>
        <w:rPr>
          <w:rFonts w:ascii="Garamond" w:hAnsi="Garamond"/>
          <w:sz w:val="24"/>
          <w:szCs w:val="24"/>
        </w:rPr>
      </w:pPr>
      <w:r w:rsidRPr="008C3E73">
        <w:rPr>
          <w:rFonts w:ascii="Garamond" w:hAnsi="Garamond"/>
          <w:sz w:val="24"/>
          <w:szCs w:val="24"/>
        </w:rPr>
        <w:t>pisemne zestawienie wynagrodzeń osób biorących udział w realizacji niniejszej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 pkt 3;</w:t>
      </w:r>
    </w:p>
    <w:p w:rsidR="008C3E73" w:rsidRPr="008C3E73" w:rsidRDefault="008C3E73" w:rsidP="008C3E73">
      <w:pPr>
        <w:pStyle w:val="Standard"/>
        <w:numPr>
          <w:ilvl w:val="0"/>
          <w:numId w:val="31"/>
        </w:numPr>
        <w:spacing w:line="276" w:lineRule="auto"/>
        <w:jc w:val="both"/>
        <w:rPr>
          <w:rFonts w:ascii="Garamond" w:hAnsi="Garamond"/>
          <w:sz w:val="24"/>
          <w:szCs w:val="24"/>
        </w:rPr>
      </w:pPr>
      <w:r w:rsidRPr="008C3E73">
        <w:rPr>
          <w:rFonts w:ascii="Garamond" w:hAnsi="Garamond"/>
          <w:sz w:val="24"/>
          <w:szCs w:val="24"/>
        </w:rPr>
        <w:t xml:space="preserve">pisemne zestawienie wynagrodzeń osób biorących udział w realizacji niniejszej umowy (ze wskazaniem wysokości dotychczasowej i po zmianie), do których zastosowanie znajdzie zmiana zasad gromadzenia i wysokości wpłat do pracowniczych planów kapitałowych, o których mowa w </w:t>
      </w:r>
      <w:r w:rsidRPr="008C3E73">
        <w:rPr>
          <w:rFonts w:ascii="Garamond" w:hAnsi="Garamond"/>
        </w:rPr>
        <w:t>ustawie</w:t>
      </w:r>
      <w:r w:rsidRPr="008C3E73">
        <w:rPr>
          <w:rFonts w:ascii="Garamond" w:hAnsi="Garamond"/>
          <w:sz w:val="24"/>
          <w:szCs w:val="24"/>
        </w:rPr>
        <w:t xml:space="preserve"> z dnia 4 października 2018 r. o pracowniczych planach kapitałowych, wraz z określeniem części wynagrodzenia każdej z tych osób odpowiadającej zakresowi prac związanych z realizacją przedmiotu Umowy – w przypadku przesłanki, o której mowa w ust. 1 pkt 4.</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Jeżeli z wnioskiem o dokonanie zmiany wynagrodzenia występuje Zamawiający, jest on uprawniony do żądania od Wykonawcy przedstawienia dokumentów, z których będzie wynikać, w jakim zakresie okoliczności, o których mowa w ust. 1, mają wpływ na koszty realizacji niniejszej umowy, w tym przedłożenia odpowiednich zestawień, o których mowa w ust. 3, w terminie wyznaczonym przez Zamawiającego, nie krótszym niż 14 dni od dnia otrzymania przez Wykonawcę pisemnego żądania Zamawiającego.</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W przypadku przesłanki, o której mowa w ust. 1 pkt 1, zmianie nie ulegnie wynagrodzenie netto, natomiast wynagrodzenie brutto ulegnie zmianie o kwotę wynikającą ze zmiany stawki podatku od towarów i usług albo podatku akcyzowego, zaś zmiana będzie odnosić się wyłącznie do części przedmiotu niniejszej umowy realizowanego od dnia, od którego zmianie uległ bądź ulegnie koszt realizacji przedmiotu niniejszej umowy (nie wcześniej niż od daty wejścia w życie właściwych przepisów) oraz wyłącznie do części przedmiotu niniejszej umowy, do którego zastosowanie znajdzie zmiana stawki podatku od towarów i usług albo podatku akcyzowego.</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 xml:space="preserve">W przypadku przesłanek, o których mowa w ust. 1 pkt 2-4, zmianie ulegnie wyłącznie  wynagrodzenie należne za wykonanie tych części przedmiotu niniejszej umowy, w odniesieniu do których nastąpiła zmiana kosztów Wykonawcy w związku z wejściem w życie przepisów odpowiednio zmieniających wysokość minimalnego wynagrodzenia za pracę, wysokość minimalnej stawki godzinowej lub zmieniających zasady podlegania </w:t>
      </w:r>
      <w:r w:rsidRPr="008C3E73">
        <w:rPr>
          <w:rFonts w:ascii="Garamond" w:hAnsi="Garamond"/>
          <w:sz w:val="24"/>
          <w:szCs w:val="24"/>
        </w:rPr>
        <w:lastRenderedPageBreak/>
        <w:t xml:space="preserve">ubezpieczeniom społecznym lub ubezpieczeniu zdrowotnemu, lub wysokości stawek składek na ubezpieczenia społeczne lub zdrowotne, lub zmieniających zasady gromadzenia i wysokości wpłat do pracowniczych planów kapitałowych, o których mowa w </w:t>
      </w:r>
      <w:r w:rsidRPr="008C3E73">
        <w:rPr>
          <w:rFonts w:ascii="Garamond" w:hAnsi="Garamond"/>
        </w:rPr>
        <w:t>ustawie</w:t>
      </w:r>
      <w:r w:rsidRPr="008C3E73">
        <w:rPr>
          <w:rFonts w:ascii="Garamond" w:hAnsi="Garamond"/>
          <w:sz w:val="24"/>
          <w:szCs w:val="24"/>
        </w:rPr>
        <w:t xml:space="preserve"> z dnia 4 października 2018 r. o pracowniczych planach kapitałowych, od dnia, od którego zmianie uległ bądź ulegnie koszt realizacji przedmiotu niniejszej umowy (nie wcześniej niż od daty wejścia w życie właściwych przepisów).</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W przypadku przesłanki, o której mowa w ust. 1 pkt 2, wynagrodzenie Wykonawcy ulegnie zmianie o kwotę odpowiadającą wzrostowi kosztu Wykonawcy w związku ze zwiększeniem wysokości wynagrodzeń pracowników wykonujących przedmiot niniejszej umowy, do wysokości nowej stawki minimalnego wynagrodzenia za pracę lub nowej minimalnej stawki godzinowej, z uwzględnieniem wszystkich obciążeń publicznoprawnych od kwoty wzrostu minimalnego wynagrodzenia lub kwoty wzrostu minimalnej stawki godzinowej, zaś kwota odpowiadająca wzrostowi kosztu Wykonawcy będzie odnosić się wyłącznie do części wynagrodzenia pracowników, o których mowa wyżej, odpowiadającej zakresowi, w jakim wykonują oni prace bezpośrednio związane z realizacją przedmiotu niniejszej umowy.</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W przypadku przesłanki, o której mowa w ust. 1 pkt 3, wynagrodzenie Wykonawcy ulegnie zmianie o kwotę odpowiadającą zmianie kosztu Wykonawcy ponoszonego w związku z wypłatą wynagrodzenia osobom wykonujący przedmiot niniejszej umowy, podlegającym obowiązkowym ubezpieczeniom społecznym oraz ubezpieczeniu zdrowotnemu, zaś kwota odpowiadająca zmianie kosztu Wykonawcy będzie odnosić się wyłącznie do części wynagrodzenia osób, o których mowa w zdaniu poprzedzającym, odpowiadającej zakresowi, w jakim wykonują oni prace bezpośrednio związane z realizacją przedmiotu niniejszej umowy.</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 xml:space="preserve">W przypadku przesłanki, o której mowa w ust. 1 pkt 4, wynagrodzenie Wykonawcy ulegnie zmianie o kwotę odpowiadającą zmianie kosztu Wykonawcy ponoszonego w związku ze zmianą zasad gromadzenia i wysokości wpłat do pracowniczych planów kapitałowych, o których mowa w </w:t>
      </w:r>
      <w:r w:rsidRPr="008C3E73">
        <w:rPr>
          <w:rFonts w:ascii="Garamond" w:hAnsi="Garamond"/>
        </w:rPr>
        <w:t>ustawie</w:t>
      </w:r>
      <w:r w:rsidRPr="008C3E73">
        <w:rPr>
          <w:rFonts w:ascii="Garamond" w:hAnsi="Garamond"/>
          <w:sz w:val="24"/>
          <w:szCs w:val="24"/>
        </w:rPr>
        <w:t xml:space="preserve"> z dnia 4 października 2018 r. o pracowniczych planach kapitałowych, zaś kwota odpowiadająca zmianie kosztu Wykonawcy będzie odnosić się wyłącznie do części wynagrodzenia osób, o których mowa w zdaniu poprzedzającym, odpowiadającej zakresowi, w jakim wykonują oni prace bezpośrednio związane z realizacją przedmiotu niniejszej umowy.</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Strona, której przedłożono wniosek w przedmiocie zmiany wynagrodzenia z powodu okoliczności wskazanych w ust. 1, ma prawo odmowy wyrażenia zgody na proponowaną zmianę, odpowiednio w całości lub części wyłącznie jeżeli Strona wnioskująca nie wykazała w sposób wskazany w ustępach powyższych wysokości zmiany kosztów realizacji niniejszej umowy, w szczególności zaś gdy zmiana przepisów w zakresie wskazanym w ust. 1 nie ma wpływu na zmianę kosztów realizacji niniejszej umowy.</w:t>
      </w:r>
    </w:p>
    <w:p w:rsidR="008C3E73" w:rsidRPr="008C3E73" w:rsidRDefault="008C3E73" w:rsidP="008C3E73">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Strona, która otrzymała od drugiej Strony wniosek w przedmiocie zmiany wynagrodzenia z powodu okoliczności wskazanych w ust. 1, ma obowiązek przedłożenia Stronie wnioskującej pisemnej odpowiedzi na wniosek, ze wskazaniem, w jakim zakresie wyraża zgodę na wnioskowaną zmianę, oraz uzasadnieniem odmowy uznania zasadności wniosku, w terminie 14 dni od dnia otrzymania wniosku.</w:t>
      </w:r>
    </w:p>
    <w:p w:rsidR="00A54EA2" w:rsidRPr="00654AC5" w:rsidRDefault="008C3E73" w:rsidP="00654AC5">
      <w:pPr>
        <w:pStyle w:val="Standard"/>
        <w:numPr>
          <w:ilvl w:val="0"/>
          <w:numId w:val="34"/>
        </w:numPr>
        <w:spacing w:line="276" w:lineRule="auto"/>
        <w:ind w:left="426"/>
        <w:jc w:val="both"/>
        <w:rPr>
          <w:rFonts w:ascii="Garamond" w:hAnsi="Garamond"/>
          <w:sz w:val="24"/>
          <w:szCs w:val="24"/>
        </w:rPr>
      </w:pPr>
      <w:r w:rsidRPr="008C3E73">
        <w:rPr>
          <w:rFonts w:ascii="Garamond" w:hAnsi="Garamond"/>
          <w:sz w:val="24"/>
          <w:szCs w:val="24"/>
        </w:rPr>
        <w:t>Brak złożenia w terminie, o którym mowa w ust. 11, odpowiedzi na wniosek jest równoznaczny z jego akceptacją w całości.</w:t>
      </w: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lastRenderedPageBreak/>
        <w:t>§ 10</w:t>
      </w:r>
    </w:p>
    <w:p w:rsidR="008C3E73" w:rsidRPr="008C3E73" w:rsidRDefault="008C3E73" w:rsidP="008C3E73">
      <w:pPr>
        <w:pStyle w:val="Akapitzlist"/>
        <w:numPr>
          <w:ilvl w:val="0"/>
          <w:numId w:val="36"/>
        </w:numPr>
        <w:suppressAutoHyphens w:val="0"/>
        <w:spacing w:line="276" w:lineRule="auto"/>
        <w:ind w:left="426"/>
        <w:jc w:val="both"/>
        <w:rPr>
          <w:rFonts w:ascii="Garamond" w:hAnsi="Garamond"/>
        </w:rPr>
      </w:pPr>
      <w:r w:rsidRPr="008C3E73">
        <w:rPr>
          <w:rFonts w:ascii="Garamond" w:hAnsi="Garamond"/>
        </w:rPr>
        <w:t>Zamawiającemu przysługuje prawo rozwiązania niniejszej umowy ze skutkiem natychmiastowym w sytuacji niewywiązania się przez Wykonawcę ze zobowiązania:</w:t>
      </w:r>
    </w:p>
    <w:p w:rsidR="008C3E73" w:rsidRPr="008C3E73" w:rsidRDefault="008C3E73" w:rsidP="008C3E73">
      <w:pPr>
        <w:numPr>
          <w:ilvl w:val="0"/>
          <w:numId w:val="35"/>
        </w:numPr>
        <w:suppressAutoHyphens w:val="0"/>
        <w:spacing w:line="276" w:lineRule="auto"/>
        <w:ind w:left="851"/>
        <w:jc w:val="both"/>
        <w:rPr>
          <w:rFonts w:ascii="Garamond" w:hAnsi="Garamond"/>
          <w:sz w:val="24"/>
          <w:szCs w:val="24"/>
        </w:rPr>
      </w:pPr>
      <w:r w:rsidRPr="008C3E73">
        <w:rPr>
          <w:rFonts w:ascii="Garamond" w:hAnsi="Garamond"/>
          <w:sz w:val="24"/>
          <w:szCs w:val="24"/>
        </w:rPr>
        <w:t>utrzymania stałości cen,</w:t>
      </w:r>
    </w:p>
    <w:p w:rsidR="008C3E73" w:rsidRPr="008C3E73" w:rsidRDefault="008C3E73" w:rsidP="008C3E73">
      <w:pPr>
        <w:numPr>
          <w:ilvl w:val="0"/>
          <w:numId w:val="35"/>
        </w:numPr>
        <w:suppressAutoHyphens w:val="0"/>
        <w:spacing w:line="276" w:lineRule="auto"/>
        <w:ind w:left="851"/>
        <w:jc w:val="both"/>
        <w:rPr>
          <w:rFonts w:ascii="Garamond" w:hAnsi="Garamond"/>
          <w:sz w:val="24"/>
          <w:szCs w:val="24"/>
        </w:rPr>
      </w:pPr>
      <w:r w:rsidRPr="008C3E73">
        <w:rPr>
          <w:rFonts w:ascii="Garamond" w:hAnsi="Garamond"/>
          <w:sz w:val="24"/>
          <w:szCs w:val="24"/>
        </w:rPr>
        <w:t>niedostarczenia partii towaru objętej zamówieniem,</w:t>
      </w:r>
    </w:p>
    <w:p w:rsidR="008C3E73" w:rsidRPr="008C3E73" w:rsidRDefault="008C3E73" w:rsidP="008C3E73">
      <w:pPr>
        <w:numPr>
          <w:ilvl w:val="0"/>
          <w:numId w:val="35"/>
        </w:numPr>
        <w:suppressAutoHyphens w:val="0"/>
        <w:spacing w:line="276" w:lineRule="auto"/>
        <w:ind w:left="851"/>
        <w:jc w:val="both"/>
        <w:rPr>
          <w:rFonts w:ascii="Garamond" w:hAnsi="Garamond"/>
          <w:sz w:val="24"/>
          <w:szCs w:val="24"/>
        </w:rPr>
      </w:pPr>
      <w:r w:rsidRPr="008C3E73">
        <w:rPr>
          <w:rFonts w:ascii="Garamond" w:hAnsi="Garamond"/>
          <w:sz w:val="24"/>
          <w:szCs w:val="24"/>
        </w:rPr>
        <w:t>zmiany asortymentu dostaw w stosunku do wykazanego w ofercie.</w:t>
      </w:r>
    </w:p>
    <w:p w:rsidR="008C3E73" w:rsidRPr="008C3E73" w:rsidRDefault="008C3E73" w:rsidP="008C3E73">
      <w:pPr>
        <w:pStyle w:val="Akapitzlist"/>
        <w:numPr>
          <w:ilvl w:val="0"/>
          <w:numId w:val="36"/>
        </w:numPr>
        <w:suppressAutoHyphens w:val="0"/>
        <w:spacing w:line="276" w:lineRule="auto"/>
        <w:ind w:left="426"/>
        <w:jc w:val="both"/>
        <w:rPr>
          <w:rFonts w:ascii="Garamond" w:hAnsi="Garamond"/>
        </w:rPr>
      </w:pPr>
      <w:r w:rsidRPr="008C3E73">
        <w:rPr>
          <w:rFonts w:ascii="Garamond" w:hAnsi="Garamond"/>
        </w:rPr>
        <w:t>Zamawiającemu przysługuje prawo do odstąpienia od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C3E73" w:rsidRPr="008C3E73" w:rsidRDefault="008C3E73" w:rsidP="008C3E73">
      <w:pPr>
        <w:pStyle w:val="Akapitzlist"/>
        <w:ind w:left="426"/>
        <w:jc w:val="both"/>
        <w:rPr>
          <w:rFonts w:ascii="Garamond" w:hAnsi="Garamond"/>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 11</w:t>
      </w:r>
    </w:p>
    <w:p w:rsidR="008C3E73" w:rsidRPr="008C3E73" w:rsidRDefault="008C3E73" w:rsidP="008C3E73">
      <w:pPr>
        <w:pStyle w:val="Standard"/>
        <w:numPr>
          <w:ilvl w:val="0"/>
          <w:numId w:val="16"/>
        </w:numPr>
        <w:tabs>
          <w:tab w:val="left" w:pos="360"/>
        </w:tabs>
        <w:spacing w:line="276" w:lineRule="auto"/>
        <w:jc w:val="both"/>
        <w:rPr>
          <w:rFonts w:ascii="Garamond" w:hAnsi="Garamond"/>
          <w:sz w:val="24"/>
          <w:szCs w:val="24"/>
        </w:rPr>
      </w:pPr>
      <w:r w:rsidRPr="008C3E73">
        <w:rPr>
          <w:rFonts w:ascii="Garamond" w:hAnsi="Garamond"/>
          <w:sz w:val="24"/>
          <w:szCs w:val="24"/>
        </w:rPr>
        <w:t>Wszelkie zmiany niniejszej umowy wymagają zgody obu Stron przy zachowaniu formy pisemnej pod rygorem nieważności.</w:t>
      </w:r>
    </w:p>
    <w:p w:rsidR="008C3E73" w:rsidRPr="008C3E73" w:rsidRDefault="008C3E73" w:rsidP="008C3E73">
      <w:pPr>
        <w:pStyle w:val="Standard"/>
        <w:numPr>
          <w:ilvl w:val="0"/>
          <w:numId w:val="16"/>
        </w:numPr>
        <w:tabs>
          <w:tab w:val="left" w:pos="360"/>
        </w:tabs>
        <w:spacing w:line="276" w:lineRule="auto"/>
        <w:jc w:val="both"/>
        <w:rPr>
          <w:rFonts w:ascii="Garamond" w:hAnsi="Garamond"/>
          <w:sz w:val="24"/>
          <w:szCs w:val="24"/>
        </w:rPr>
      </w:pPr>
      <w:r w:rsidRPr="008C3E73">
        <w:rPr>
          <w:rFonts w:ascii="Garamond" w:hAnsi="Garamond"/>
          <w:sz w:val="24"/>
          <w:szCs w:val="24"/>
        </w:rPr>
        <w:t>Wszelkie spory związane z niniejszą umową będą rozstrzygane przez właściwy rzeczowo sąd w Lublinie.</w:t>
      </w:r>
    </w:p>
    <w:p w:rsidR="008C3E73" w:rsidRPr="008C3E73" w:rsidRDefault="008C3E73" w:rsidP="008C3E73">
      <w:pPr>
        <w:pStyle w:val="Standard"/>
        <w:numPr>
          <w:ilvl w:val="0"/>
          <w:numId w:val="16"/>
        </w:numPr>
        <w:tabs>
          <w:tab w:val="left" w:pos="360"/>
        </w:tabs>
        <w:spacing w:line="276" w:lineRule="auto"/>
        <w:jc w:val="both"/>
        <w:rPr>
          <w:rFonts w:ascii="Garamond" w:hAnsi="Garamond"/>
          <w:sz w:val="24"/>
          <w:szCs w:val="24"/>
        </w:rPr>
      </w:pPr>
      <w:r w:rsidRPr="008C3E73">
        <w:rPr>
          <w:rFonts w:ascii="Garamond" w:hAnsi="Garamond"/>
          <w:sz w:val="24"/>
          <w:szCs w:val="24"/>
        </w:rPr>
        <w:t xml:space="preserve">W sprawach nieuregulowanych umową zastosowanie mają odpowiednie przepisy ustawy z dnia 23 kwietnia 1964 r. – Kodeks cywilny (tekst jednolity – Dz. U. z 2020 r., poz. 1740 z </w:t>
      </w:r>
      <w:proofErr w:type="spellStart"/>
      <w:r w:rsidRPr="008C3E73">
        <w:rPr>
          <w:rFonts w:ascii="Garamond" w:hAnsi="Garamond"/>
          <w:sz w:val="24"/>
          <w:szCs w:val="24"/>
        </w:rPr>
        <w:t>późn</w:t>
      </w:r>
      <w:proofErr w:type="spellEnd"/>
      <w:r w:rsidRPr="008C3E73">
        <w:rPr>
          <w:rFonts w:ascii="Garamond" w:hAnsi="Garamond"/>
          <w:sz w:val="24"/>
          <w:szCs w:val="24"/>
        </w:rPr>
        <w:t>. zm.).</w:t>
      </w:r>
    </w:p>
    <w:p w:rsidR="008C3E73" w:rsidRPr="008C3E73" w:rsidRDefault="008C3E73" w:rsidP="008C3E73">
      <w:pPr>
        <w:pStyle w:val="Standard"/>
        <w:numPr>
          <w:ilvl w:val="0"/>
          <w:numId w:val="16"/>
        </w:numPr>
        <w:tabs>
          <w:tab w:val="left" w:pos="360"/>
        </w:tabs>
        <w:spacing w:line="276" w:lineRule="auto"/>
        <w:jc w:val="both"/>
        <w:rPr>
          <w:rFonts w:ascii="Garamond" w:hAnsi="Garamond"/>
          <w:sz w:val="24"/>
          <w:szCs w:val="24"/>
        </w:rPr>
      </w:pPr>
      <w:r w:rsidRPr="008C3E73">
        <w:rPr>
          <w:rFonts w:ascii="Garamond" w:hAnsi="Garamond"/>
          <w:sz w:val="24"/>
          <w:szCs w:val="24"/>
        </w:rPr>
        <w:t>Niniejsza umowa została sporządzona w dwóch jednobrzmiących egzemplarzach po jednym dla każdej ze Stron.</w:t>
      </w:r>
    </w:p>
    <w:p w:rsidR="008C3E73" w:rsidRPr="008C3E73" w:rsidRDefault="008C3E73" w:rsidP="008C3E73">
      <w:pPr>
        <w:pStyle w:val="Standard"/>
        <w:spacing w:line="276" w:lineRule="auto"/>
        <w:rPr>
          <w:rFonts w:ascii="Garamond" w:hAnsi="Garamond"/>
          <w:sz w:val="24"/>
          <w:szCs w:val="24"/>
        </w:rPr>
      </w:pPr>
    </w:p>
    <w:p w:rsidR="008C3E73" w:rsidRPr="008C3E73" w:rsidRDefault="008C3E73" w:rsidP="008C3E73">
      <w:pPr>
        <w:pStyle w:val="Standard"/>
        <w:spacing w:line="276" w:lineRule="auto"/>
        <w:jc w:val="center"/>
        <w:rPr>
          <w:rFonts w:ascii="Garamond" w:hAnsi="Garamond"/>
          <w:sz w:val="24"/>
          <w:szCs w:val="24"/>
        </w:rPr>
      </w:pPr>
      <w:r w:rsidRPr="008C3E73">
        <w:rPr>
          <w:rFonts w:ascii="Garamond" w:hAnsi="Garamond"/>
          <w:sz w:val="24"/>
          <w:szCs w:val="24"/>
        </w:rPr>
        <w:tab/>
      </w:r>
    </w:p>
    <w:p w:rsidR="008C3E73" w:rsidRPr="008C3E73" w:rsidRDefault="008C3E73" w:rsidP="008C3E73">
      <w:pPr>
        <w:pStyle w:val="Standard"/>
        <w:spacing w:line="276" w:lineRule="auto"/>
        <w:ind w:firstLine="360"/>
        <w:rPr>
          <w:rFonts w:ascii="Garamond" w:hAnsi="Garamond"/>
          <w:sz w:val="24"/>
          <w:szCs w:val="24"/>
        </w:rPr>
      </w:pPr>
      <w:r w:rsidRPr="008C3E73">
        <w:rPr>
          <w:rFonts w:ascii="Garamond" w:hAnsi="Garamond"/>
          <w:b/>
          <w:sz w:val="24"/>
          <w:szCs w:val="24"/>
        </w:rPr>
        <w:t xml:space="preserve">Zamawiający </w:t>
      </w:r>
      <w:r w:rsidRPr="008C3E73">
        <w:rPr>
          <w:rFonts w:ascii="Garamond" w:hAnsi="Garamond"/>
          <w:b/>
          <w:sz w:val="24"/>
          <w:szCs w:val="24"/>
        </w:rPr>
        <w:tab/>
      </w:r>
      <w:r w:rsidRPr="008C3E73">
        <w:rPr>
          <w:rFonts w:ascii="Garamond" w:hAnsi="Garamond"/>
          <w:b/>
          <w:sz w:val="24"/>
          <w:szCs w:val="24"/>
        </w:rPr>
        <w:tab/>
      </w:r>
      <w:r w:rsidRPr="008C3E73">
        <w:rPr>
          <w:rFonts w:ascii="Garamond" w:hAnsi="Garamond"/>
          <w:b/>
          <w:sz w:val="24"/>
          <w:szCs w:val="24"/>
        </w:rPr>
        <w:tab/>
      </w:r>
      <w:r w:rsidRPr="008C3E73">
        <w:rPr>
          <w:rFonts w:ascii="Garamond" w:hAnsi="Garamond"/>
          <w:b/>
          <w:sz w:val="24"/>
          <w:szCs w:val="24"/>
        </w:rPr>
        <w:tab/>
      </w:r>
      <w:r w:rsidRPr="008C3E73">
        <w:rPr>
          <w:rFonts w:ascii="Garamond" w:hAnsi="Garamond"/>
          <w:b/>
          <w:sz w:val="24"/>
          <w:szCs w:val="24"/>
        </w:rPr>
        <w:tab/>
      </w:r>
      <w:r w:rsidRPr="008C3E73">
        <w:rPr>
          <w:rFonts w:ascii="Garamond" w:hAnsi="Garamond"/>
          <w:b/>
          <w:sz w:val="24"/>
          <w:szCs w:val="24"/>
        </w:rPr>
        <w:tab/>
      </w:r>
      <w:r w:rsidRPr="008C3E73">
        <w:rPr>
          <w:rFonts w:ascii="Garamond" w:hAnsi="Garamond"/>
          <w:b/>
          <w:sz w:val="24"/>
          <w:szCs w:val="24"/>
        </w:rPr>
        <w:tab/>
        <w:t>Wykonawca</w:t>
      </w:r>
    </w:p>
    <w:p w:rsidR="00CC2101" w:rsidRPr="008C3E73" w:rsidRDefault="00CC2101" w:rsidP="008C3E73">
      <w:pPr>
        <w:jc w:val="both"/>
        <w:rPr>
          <w:rFonts w:ascii="Garamond" w:hAnsi="Garamond" w:cs="Calibri"/>
          <w:sz w:val="24"/>
          <w:szCs w:val="24"/>
        </w:rPr>
      </w:pPr>
    </w:p>
    <w:sectPr w:rsidR="00CC2101" w:rsidRPr="008C3E73" w:rsidSect="00FB04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8C" w:rsidRDefault="0068338C">
      <w:r>
        <w:separator/>
      </w:r>
    </w:p>
  </w:endnote>
  <w:endnote w:type="continuationSeparator" w:id="0">
    <w:p w:rsidR="0068338C" w:rsidRDefault="0068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FC" w:rsidRDefault="008C31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5" w:rsidRPr="00AE6B55" w:rsidRDefault="00AE6B55">
    <w:pPr>
      <w:pStyle w:val="Stopka"/>
      <w:jc w:val="right"/>
      <w:rPr>
        <w:rFonts w:ascii="Garamond" w:hAnsi="Garamond"/>
      </w:rPr>
    </w:pPr>
    <w:r w:rsidRPr="00AE6B55">
      <w:rPr>
        <w:rFonts w:ascii="Garamond" w:hAnsi="Garamond"/>
      </w:rPr>
      <w:fldChar w:fldCharType="begin"/>
    </w:r>
    <w:r w:rsidRPr="00AE6B55">
      <w:rPr>
        <w:rFonts w:ascii="Garamond" w:hAnsi="Garamond"/>
      </w:rPr>
      <w:instrText>PAGE   \* MERGEFORMAT</w:instrText>
    </w:r>
    <w:r w:rsidRPr="00AE6B55">
      <w:rPr>
        <w:rFonts w:ascii="Garamond" w:hAnsi="Garamond"/>
      </w:rPr>
      <w:fldChar w:fldCharType="separate"/>
    </w:r>
    <w:r w:rsidR="00AD6FFC">
      <w:rPr>
        <w:rFonts w:ascii="Garamond" w:hAnsi="Garamond"/>
        <w:noProof/>
      </w:rPr>
      <w:t>2</w:t>
    </w:r>
    <w:r w:rsidRPr="00AE6B55">
      <w:rPr>
        <w:rFonts w:ascii="Garamond" w:hAnsi="Garamond"/>
      </w:rPr>
      <w:fldChar w:fldCharType="end"/>
    </w:r>
  </w:p>
  <w:p w:rsidR="003B31F1" w:rsidRPr="00AE6B55" w:rsidRDefault="003B31F1">
    <w:pPr>
      <w:pStyle w:val="Stopka"/>
      <w:ind w:right="360"/>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FC" w:rsidRDefault="008C31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8C" w:rsidRDefault="0068338C">
      <w:r>
        <w:separator/>
      </w:r>
    </w:p>
  </w:footnote>
  <w:footnote w:type="continuationSeparator" w:id="0">
    <w:p w:rsidR="0068338C" w:rsidRDefault="0068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FC" w:rsidRDefault="008C31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3" w:rsidRDefault="008C31FC">
    <w:pPr>
      <w:pStyle w:val="Nagwek"/>
    </w:pPr>
    <w:r w:rsidRPr="006D580D">
      <w:rPr>
        <w:rFonts w:ascii="Arial" w:eastAsia="Microsoft YaHei" w:hAnsi="Arial" w:cs="Mangal"/>
        <w:noProof/>
        <w:kern w:val="2"/>
        <w:sz w:val="28"/>
        <w:szCs w:val="28"/>
        <w:lang w:eastAsia="pl-PL"/>
      </w:rPr>
      <w:drawing>
        <wp:inline distT="0" distB="0" distL="0" distR="0">
          <wp:extent cx="5763895" cy="72390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7239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FC" w:rsidRDefault="008C31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i w:val="0"/>
        <w:sz w:val="22"/>
        <w:szCs w:val="22"/>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ascii="Times New Roman" w:eastAsia="Times New Roman" w:hAnsi="Times New Roman" w:cs="Times New Roman"/>
        <w:b w:val="0"/>
        <w:i w:val="0"/>
        <w:sz w:val="22"/>
        <w:szCs w:val="22"/>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rPr>
        <w:b w:val="0"/>
        <w:i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779AD75C"/>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b w:val="0"/>
        <w:bCs/>
        <w:i w:val="0"/>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b w:val="0"/>
        <w:bCs/>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5592147C"/>
    <w:name w:val="WW8Num7"/>
    <w:lvl w:ilvl="0">
      <w:start w:val="1"/>
      <w:numFmt w:val="decimal"/>
      <w:lvlText w:val="%1."/>
      <w:lvlJc w:val="left"/>
      <w:pPr>
        <w:tabs>
          <w:tab w:val="num" w:pos="360"/>
        </w:tabs>
        <w:ind w:left="360" w:hanging="360"/>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13701F96"/>
    <w:name w:val="WW8Num8"/>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177665D4"/>
    <w:name w:val="WW8Num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14DD1BD3"/>
    <w:multiLevelType w:val="hybridMultilevel"/>
    <w:tmpl w:val="9BE05D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7B5148"/>
    <w:multiLevelType w:val="hybridMultilevel"/>
    <w:tmpl w:val="E8D86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5C26D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rPr>
        <w:b w:val="0"/>
        <w:i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B51AA7"/>
    <w:multiLevelType w:val="multilevel"/>
    <w:tmpl w:val="4F3644D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BB211C"/>
    <w:multiLevelType w:val="hybridMultilevel"/>
    <w:tmpl w:val="1D62A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70000"/>
    <w:multiLevelType w:val="multilevel"/>
    <w:tmpl w:val="5592147C"/>
    <w:lvl w:ilvl="0">
      <w:start w:val="1"/>
      <w:numFmt w:val="decimal"/>
      <w:lvlText w:val="%1."/>
      <w:lvlJc w:val="left"/>
      <w:pPr>
        <w:tabs>
          <w:tab w:val="num" w:pos="360"/>
        </w:tabs>
        <w:ind w:left="360" w:hanging="360"/>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397226"/>
    <w:multiLevelType w:val="multilevel"/>
    <w:tmpl w:val="F2BEEC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AB6132D"/>
    <w:multiLevelType w:val="multilevel"/>
    <w:tmpl w:val="B8DA04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C001D5E"/>
    <w:multiLevelType w:val="hybridMultilevel"/>
    <w:tmpl w:val="8B4A3FAC"/>
    <w:lvl w:ilvl="0" w:tplc="28128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5F2393"/>
    <w:multiLevelType w:val="multilevel"/>
    <w:tmpl w:val="109A47DC"/>
    <w:name w:val="WW8Num4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411212A2"/>
    <w:multiLevelType w:val="hybridMultilevel"/>
    <w:tmpl w:val="F7005226"/>
    <w:lvl w:ilvl="0" w:tplc="E6A620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5769DB"/>
    <w:multiLevelType w:val="multilevel"/>
    <w:tmpl w:val="BCCEC5FE"/>
    <w:lvl w:ilvl="0">
      <w:start w:val="1"/>
      <w:numFmt w:val="decimal"/>
      <w:lvlText w:val="%1."/>
      <w:lvlJc w:val="left"/>
      <w:pPr>
        <w:tabs>
          <w:tab w:val="num" w:pos="371"/>
        </w:tabs>
        <w:ind w:left="371" w:hanging="360"/>
      </w:pPr>
      <w:rPr>
        <w:rFonts w:ascii="Times New Roman" w:hAnsi="Times New Roman" w:cs="Times New Roman" w:hint="default"/>
        <w:b w:val="0"/>
        <w:sz w:val="22"/>
        <w:szCs w:val="22"/>
      </w:rPr>
    </w:lvl>
    <w:lvl w:ilvl="1">
      <w:start w:val="1"/>
      <w:numFmt w:val="decimal"/>
      <w:lvlText w:val=" %1.%2 "/>
      <w:lvlJc w:val="left"/>
      <w:pPr>
        <w:tabs>
          <w:tab w:val="num" w:pos="731"/>
        </w:tabs>
        <w:ind w:left="731" w:hanging="360"/>
      </w:pPr>
      <w:rPr>
        <w:rFonts w:ascii="Times New Roman" w:hAnsi="Times New Roman" w:cs="Times New Roman" w:hint="default"/>
        <w:b/>
        <w:bCs/>
      </w:rPr>
    </w:lvl>
    <w:lvl w:ilvl="2">
      <w:start w:val="1"/>
      <w:numFmt w:val="decimal"/>
      <w:lvlText w:val=" %1.%2.%3 "/>
      <w:lvlJc w:val="left"/>
      <w:pPr>
        <w:tabs>
          <w:tab w:val="num" w:pos="1091"/>
        </w:tabs>
        <w:ind w:left="1091" w:hanging="360"/>
      </w:pPr>
      <w:rPr>
        <w:rFonts w:hint="default"/>
      </w:rPr>
    </w:lvl>
    <w:lvl w:ilvl="3">
      <w:start w:val="1"/>
      <w:numFmt w:val="decimal"/>
      <w:lvlText w:val=" %1.%2.%3.%4 "/>
      <w:lvlJc w:val="left"/>
      <w:pPr>
        <w:tabs>
          <w:tab w:val="num" w:pos="1451"/>
        </w:tabs>
        <w:ind w:left="1451" w:hanging="360"/>
      </w:pPr>
      <w:rPr>
        <w:rFonts w:hint="default"/>
      </w:rPr>
    </w:lvl>
    <w:lvl w:ilvl="4">
      <w:start w:val="1"/>
      <w:numFmt w:val="decimal"/>
      <w:lvlText w:val=" %1.%2.%3.%4.%5 "/>
      <w:lvlJc w:val="left"/>
      <w:pPr>
        <w:tabs>
          <w:tab w:val="num" w:pos="1811"/>
        </w:tabs>
        <w:ind w:left="1811" w:hanging="360"/>
      </w:pPr>
      <w:rPr>
        <w:rFonts w:hint="default"/>
      </w:rPr>
    </w:lvl>
    <w:lvl w:ilvl="5">
      <w:start w:val="1"/>
      <w:numFmt w:val="decimal"/>
      <w:lvlText w:val=" %1.%2.%3.%4.%5.%6 "/>
      <w:lvlJc w:val="left"/>
      <w:pPr>
        <w:tabs>
          <w:tab w:val="num" w:pos="2171"/>
        </w:tabs>
        <w:ind w:left="2171" w:hanging="360"/>
      </w:pPr>
      <w:rPr>
        <w:rFonts w:hint="default"/>
      </w:rPr>
    </w:lvl>
    <w:lvl w:ilvl="6">
      <w:start w:val="1"/>
      <w:numFmt w:val="decimal"/>
      <w:lvlText w:val=" %1.%2.%3.%4.%5.%6.%7 "/>
      <w:lvlJc w:val="left"/>
      <w:pPr>
        <w:tabs>
          <w:tab w:val="num" w:pos="2531"/>
        </w:tabs>
        <w:ind w:left="2531" w:hanging="360"/>
      </w:pPr>
      <w:rPr>
        <w:rFonts w:hint="default"/>
      </w:rPr>
    </w:lvl>
    <w:lvl w:ilvl="7">
      <w:start w:val="1"/>
      <w:numFmt w:val="decimal"/>
      <w:lvlText w:val=" %1.%2.%3.%4.%5.%6.%7.%8 "/>
      <w:lvlJc w:val="left"/>
      <w:pPr>
        <w:tabs>
          <w:tab w:val="num" w:pos="2891"/>
        </w:tabs>
        <w:ind w:left="2891" w:hanging="360"/>
      </w:pPr>
      <w:rPr>
        <w:rFonts w:hint="default"/>
      </w:rPr>
    </w:lvl>
    <w:lvl w:ilvl="8">
      <w:start w:val="1"/>
      <w:numFmt w:val="decimal"/>
      <w:lvlText w:val=" %1.%2.%3.%4.%5.%6.%7.%8.%9 "/>
      <w:lvlJc w:val="left"/>
      <w:pPr>
        <w:tabs>
          <w:tab w:val="num" w:pos="3251"/>
        </w:tabs>
        <w:ind w:left="3251" w:hanging="360"/>
      </w:pPr>
      <w:rPr>
        <w:rFonts w:hint="default"/>
      </w:rPr>
    </w:lvl>
  </w:abstractNum>
  <w:abstractNum w:abstractNumId="21">
    <w:nsid w:val="41FB00FB"/>
    <w:multiLevelType w:val="hybridMultilevel"/>
    <w:tmpl w:val="4DCCFB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483E65"/>
    <w:multiLevelType w:val="hybridMultilevel"/>
    <w:tmpl w:val="E496CA6E"/>
    <w:name w:val="WW8Num43"/>
    <w:lvl w:ilvl="0" w:tplc="00000004">
      <w:start w:val="1"/>
      <w:numFmt w:val="decimal"/>
      <w:lvlText w:val="%1."/>
      <w:lvlJc w:val="left"/>
      <w:pPr>
        <w:tabs>
          <w:tab w:val="num" w:pos="660"/>
        </w:tabs>
        <w:ind w:left="660" w:hanging="360"/>
      </w:pPr>
      <w:rPr>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3">
    <w:nsid w:val="48D443A7"/>
    <w:multiLevelType w:val="multilevel"/>
    <w:tmpl w:val="48068DBA"/>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nsid w:val="4C9A7C98"/>
    <w:multiLevelType w:val="multilevel"/>
    <w:tmpl w:val="FA24CC94"/>
    <w:name w:val="WW8Num2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D684CC8"/>
    <w:multiLevelType w:val="hybridMultilevel"/>
    <w:tmpl w:val="91BE95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12357"/>
    <w:multiLevelType w:val="multilevel"/>
    <w:tmpl w:val="D4C87DA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7">
    <w:nsid w:val="5101618A"/>
    <w:multiLevelType w:val="hybridMultilevel"/>
    <w:tmpl w:val="EA3A72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7C5926"/>
    <w:multiLevelType w:val="hybridMultilevel"/>
    <w:tmpl w:val="830493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CC6AA9"/>
    <w:multiLevelType w:val="multilevel"/>
    <w:tmpl w:val="E5D849EE"/>
    <w:name w:val="WW8Num8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rPr>
        <w:rFonts w:hint="default"/>
        <w:caps w:val="0"/>
        <w:smallCaps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65537703"/>
    <w:multiLevelType w:val="hybridMultilevel"/>
    <w:tmpl w:val="AD96DFDC"/>
    <w:lvl w:ilvl="0" w:tplc="0415000F">
      <w:start w:val="1"/>
      <w:numFmt w:val="decimal"/>
      <w:lvlText w:val="%1."/>
      <w:lvlJc w:val="left"/>
      <w:pPr>
        <w:ind w:left="720" w:hanging="360"/>
      </w:pPr>
    </w:lvl>
    <w:lvl w:ilvl="1" w:tplc="B2EC80F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F45E9F"/>
    <w:multiLevelType w:val="multilevel"/>
    <w:tmpl w:val="13701F96"/>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9B27A2"/>
    <w:multiLevelType w:val="hybridMultilevel"/>
    <w:tmpl w:val="1F6001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BB023F"/>
    <w:multiLevelType w:val="hybridMultilevel"/>
    <w:tmpl w:val="D3B448D0"/>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C397B4D"/>
    <w:multiLevelType w:val="multilevel"/>
    <w:tmpl w:val="15244A5A"/>
    <w:lvl w:ilvl="0">
      <w:start w:val="1"/>
      <w:numFmt w:val="decimal"/>
      <w:lvlText w:val="%1)"/>
      <w:lvlJc w:val="left"/>
      <w:pPr>
        <w:ind w:left="786"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5">
    <w:nsid w:val="7D32353A"/>
    <w:multiLevelType w:val="multilevel"/>
    <w:tmpl w:val="0415001F"/>
    <w:name w:val="WW8Num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8"/>
  </w:num>
  <w:num w:numId="11">
    <w:abstractNumId w:val="22"/>
  </w:num>
  <w:num w:numId="12">
    <w:abstractNumId w:val="14"/>
  </w:num>
  <w:num w:numId="13">
    <w:abstractNumId w:val="16"/>
  </w:num>
  <w:num w:numId="14">
    <w:abstractNumId w:val="31"/>
  </w:num>
  <w:num w:numId="15">
    <w:abstractNumId w:val="24"/>
  </w:num>
  <w:num w:numId="16">
    <w:abstractNumId w:val="8"/>
  </w:num>
  <w:num w:numId="17">
    <w:abstractNumId w:val="19"/>
  </w:num>
  <w:num w:numId="18">
    <w:abstractNumId w:val="17"/>
  </w:num>
  <w:num w:numId="19">
    <w:abstractNumId w:val="20"/>
  </w:num>
  <w:num w:numId="20">
    <w:abstractNumId w:val="29"/>
  </w:num>
  <w:num w:numId="21">
    <w:abstractNumId w:val="35"/>
  </w:num>
  <w:num w:numId="22">
    <w:abstractNumId w:val="13"/>
  </w:num>
  <w:num w:numId="23">
    <w:abstractNumId w:val="12"/>
  </w:num>
  <w:num w:numId="24">
    <w:abstractNumId w:val="27"/>
  </w:num>
  <w:num w:numId="25">
    <w:abstractNumId w:val="30"/>
  </w:num>
  <w:num w:numId="26">
    <w:abstractNumId w:val="28"/>
  </w:num>
  <w:num w:numId="27">
    <w:abstractNumId w:val="21"/>
  </w:num>
  <w:num w:numId="28">
    <w:abstractNumId w:val="25"/>
  </w:num>
  <w:num w:numId="29">
    <w:abstractNumId w:val="9"/>
  </w:num>
  <w:num w:numId="30">
    <w:abstractNumId w:val="10"/>
  </w:num>
  <w:num w:numId="31">
    <w:abstractNumId w:val="26"/>
  </w:num>
  <w:num w:numId="32">
    <w:abstractNumId w:val="34"/>
  </w:num>
  <w:num w:numId="33">
    <w:abstractNumId w:val="23"/>
  </w:num>
  <w:num w:numId="34">
    <w:abstractNumId w:val="15"/>
  </w:num>
  <w:num w:numId="35">
    <w:abstractNumId w:val="3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01"/>
    <w:rsid w:val="00001238"/>
    <w:rsid w:val="000208B7"/>
    <w:rsid w:val="00026BFD"/>
    <w:rsid w:val="00030FA0"/>
    <w:rsid w:val="000479C6"/>
    <w:rsid w:val="00056AB1"/>
    <w:rsid w:val="00063A78"/>
    <w:rsid w:val="0007158D"/>
    <w:rsid w:val="000754E6"/>
    <w:rsid w:val="00081273"/>
    <w:rsid w:val="000921F3"/>
    <w:rsid w:val="00097A10"/>
    <w:rsid w:val="000A5E68"/>
    <w:rsid w:val="000B1D6E"/>
    <w:rsid w:val="000C15B6"/>
    <w:rsid w:val="000F7577"/>
    <w:rsid w:val="0012252A"/>
    <w:rsid w:val="001238E5"/>
    <w:rsid w:val="00126866"/>
    <w:rsid w:val="00130646"/>
    <w:rsid w:val="001564EE"/>
    <w:rsid w:val="0015770C"/>
    <w:rsid w:val="00186BA6"/>
    <w:rsid w:val="001A6DE0"/>
    <w:rsid w:val="001B7FB6"/>
    <w:rsid w:val="001C28DC"/>
    <w:rsid w:val="001C703F"/>
    <w:rsid w:val="001D6B42"/>
    <w:rsid w:val="001E1150"/>
    <w:rsid w:val="001E55C9"/>
    <w:rsid w:val="001F7E33"/>
    <w:rsid w:val="0020325C"/>
    <w:rsid w:val="00222CFE"/>
    <w:rsid w:val="00237440"/>
    <w:rsid w:val="00237C3B"/>
    <w:rsid w:val="00250D7F"/>
    <w:rsid w:val="002553F3"/>
    <w:rsid w:val="00263C75"/>
    <w:rsid w:val="00263F46"/>
    <w:rsid w:val="002953D7"/>
    <w:rsid w:val="002A46EB"/>
    <w:rsid w:val="002A670A"/>
    <w:rsid w:val="002B7145"/>
    <w:rsid w:val="002B7BEF"/>
    <w:rsid w:val="003028F1"/>
    <w:rsid w:val="00305E7F"/>
    <w:rsid w:val="00306A3A"/>
    <w:rsid w:val="003319D0"/>
    <w:rsid w:val="0034397F"/>
    <w:rsid w:val="003545F0"/>
    <w:rsid w:val="0035768E"/>
    <w:rsid w:val="0036527C"/>
    <w:rsid w:val="003843EF"/>
    <w:rsid w:val="00393A00"/>
    <w:rsid w:val="003B31F1"/>
    <w:rsid w:val="003D07B8"/>
    <w:rsid w:val="003F4A83"/>
    <w:rsid w:val="00424A24"/>
    <w:rsid w:val="00446A43"/>
    <w:rsid w:val="0044707A"/>
    <w:rsid w:val="00457A28"/>
    <w:rsid w:val="00474BC7"/>
    <w:rsid w:val="004A1534"/>
    <w:rsid w:val="004A3E54"/>
    <w:rsid w:val="004A65CC"/>
    <w:rsid w:val="00525A3E"/>
    <w:rsid w:val="00537D1E"/>
    <w:rsid w:val="00555EAC"/>
    <w:rsid w:val="005719ED"/>
    <w:rsid w:val="00587AF2"/>
    <w:rsid w:val="00591E9F"/>
    <w:rsid w:val="005C13F4"/>
    <w:rsid w:val="005F04F4"/>
    <w:rsid w:val="0060676F"/>
    <w:rsid w:val="00611017"/>
    <w:rsid w:val="006426E4"/>
    <w:rsid w:val="00653018"/>
    <w:rsid w:val="00654AC5"/>
    <w:rsid w:val="0068338C"/>
    <w:rsid w:val="006A1BA0"/>
    <w:rsid w:val="006A4EF2"/>
    <w:rsid w:val="006B1C0B"/>
    <w:rsid w:val="006D3DD0"/>
    <w:rsid w:val="006D580D"/>
    <w:rsid w:val="006F33CE"/>
    <w:rsid w:val="006F3863"/>
    <w:rsid w:val="006F63FA"/>
    <w:rsid w:val="0071579C"/>
    <w:rsid w:val="007221C5"/>
    <w:rsid w:val="00725E59"/>
    <w:rsid w:val="00726684"/>
    <w:rsid w:val="007375EC"/>
    <w:rsid w:val="00737829"/>
    <w:rsid w:val="00774EEC"/>
    <w:rsid w:val="007A013E"/>
    <w:rsid w:val="007A2ADB"/>
    <w:rsid w:val="007C1388"/>
    <w:rsid w:val="007E1500"/>
    <w:rsid w:val="007E6FE5"/>
    <w:rsid w:val="007F6D79"/>
    <w:rsid w:val="008062FA"/>
    <w:rsid w:val="0084152F"/>
    <w:rsid w:val="00866CD8"/>
    <w:rsid w:val="00877EA6"/>
    <w:rsid w:val="00882A0D"/>
    <w:rsid w:val="00883227"/>
    <w:rsid w:val="0089771E"/>
    <w:rsid w:val="008A33FB"/>
    <w:rsid w:val="008C31FC"/>
    <w:rsid w:val="008C3E73"/>
    <w:rsid w:val="008D2041"/>
    <w:rsid w:val="008D2DAC"/>
    <w:rsid w:val="008D2E2D"/>
    <w:rsid w:val="008D371F"/>
    <w:rsid w:val="008F60B0"/>
    <w:rsid w:val="008F7967"/>
    <w:rsid w:val="00907078"/>
    <w:rsid w:val="00960AE2"/>
    <w:rsid w:val="00965A7B"/>
    <w:rsid w:val="00986A08"/>
    <w:rsid w:val="009E3831"/>
    <w:rsid w:val="009E3B87"/>
    <w:rsid w:val="00A05365"/>
    <w:rsid w:val="00A06035"/>
    <w:rsid w:val="00A0796A"/>
    <w:rsid w:val="00A22934"/>
    <w:rsid w:val="00A2431F"/>
    <w:rsid w:val="00A26A01"/>
    <w:rsid w:val="00A3615D"/>
    <w:rsid w:val="00A40879"/>
    <w:rsid w:val="00A463E0"/>
    <w:rsid w:val="00A54EA2"/>
    <w:rsid w:val="00A5719D"/>
    <w:rsid w:val="00AA1E37"/>
    <w:rsid w:val="00AA75BC"/>
    <w:rsid w:val="00AB6886"/>
    <w:rsid w:val="00AC7CA9"/>
    <w:rsid w:val="00AD6FFC"/>
    <w:rsid w:val="00AE5B6E"/>
    <w:rsid w:val="00AE6B55"/>
    <w:rsid w:val="00B1408A"/>
    <w:rsid w:val="00B1484B"/>
    <w:rsid w:val="00B265D1"/>
    <w:rsid w:val="00B30107"/>
    <w:rsid w:val="00B52406"/>
    <w:rsid w:val="00B705E3"/>
    <w:rsid w:val="00B853EB"/>
    <w:rsid w:val="00B94231"/>
    <w:rsid w:val="00BA7061"/>
    <w:rsid w:val="00BC3B7A"/>
    <w:rsid w:val="00BD61D4"/>
    <w:rsid w:val="00C02589"/>
    <w:rsid w:val="00C03FA2"/>
    <w:rsid w:val="00C12536"/>
    <w:rsid w:val="00C33094"/>
    <w:rsid w:val="00C56FC1"/>
    <w:rsid w:val="00C82A83"/>
    <w:rsid w:val="00C82C62"/>
    <w:rsid w:val="00C85D08"/>
    <w:rsid w:val="00CB797A"/>
    <w:rsid w:val="00CC1FA3"/>
    <w:rsid w:val="00CC2101"/>
    <w:rsid w:val="00CC2A66"/>
    <w:rsid w:val="00CC2B0E"/>
    <w:rsid w:val="00CC6091"/>
    <w:rsid w:val="00D54F8B"/>
    <w:rsid w:val="00D573AA"/>
    <w:rsid w:val="00D658C1"/>
    <w:rsid w:val="00D678AB"/>
    <w:rsid w:val="00D91FA6"/>
    <w:rsid w:val="00D93609"/>
    <w:rsid w:val="00D94E03"/>
    <w:rsid w:val="00E15D23"/>
    <w:rsid w:val="00E1771A"/>
    <w:rsid w:val="00E31D5B"/>
    <w:rsid w:val="00E348F2"/>
    <w:rsid w:val="00E36513"/>
    <w:rsid w:val="00E60285"/>
    <w:rsid w:val="00E66B3C"/>
    <w:rsid w:val="00E852BC"/>
    <w:rsid w:val="00EB1780"/>
    <w:rsid w:val="00EC4F69"/>
    <w:rsid w:val="00ED3DAD"/>
    <w:rsid w:val="00EE541D"/>
    <w:rsid w:val="00F001D7"/>
    <w:rsid w:val="00F115BA"/>
    <w:rsid w:val="00F16F07"/>
    <w:rsid w:val="00F41BE5"/>
    <w:rsid w:val="00F87532"/>
    <w:rsid w:val="00FB0476"/>
    <w:rsid w:val="00FC3E34"/>
    <w:rsid w:val="00FD1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outlineLvl w:val="1"/>
    </w:pPr>
    <w:rPr>
      <w:b/>
      <w:iCs/>
      <w:sz w:val="22"/>
      <w:szCs w:val="24"/>
      <w:lang w:val="en-US"/>
    </w:rPr>
  </w:style>
  <w:style w:type="paragraph" w:styleId="Nagwek3">
    <w:name w:val="heading 3"/>
    <w:basedOn w:val="Normalny"/>
    <w:next w:val="Normalny"/>
    <w:link w:val="Nagwek3Znak"/>
    <w:uiPriority w:val="9"/>
    <w:semiHidden/>
    <w:unhideWhenUsed/>
    <w:qFormat/>
    <w:rsid w:val="00B705E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i w:val="0"/>
      <w:sz w:val="22"/>
      <w:szCs w:val="22"/>
    </w:rPr>
  </w:style>
  <w:style w:type="character" w:customStyle="1" w:styleId="WW8Num3z0">
    <w:name w:val="WW8Num3z0"/>
    <w:rPr>
      <w:rFonts w:ascii="Times New Roman" w:eastAsia="Times New Roman" w:hAnsi="Times New Roman" w:cs="Times New Roman"/>
      <w:b w:val="0"/>
      <w:i w:val="0"/>
      <w:sz w:val="22"/>
      <w:szCs w:val="22"/>
    </w:rPr>
  </w:style>
  <w:style w:type="character" w:customStyle="1" w:styleId="WW8Num4z0">
    <w:name w:val="WW8Num4z0"/>
  </w:style>
  <w:style w:type="character" w:customStyle="1" w:styleId="WW8Num4z1">
    <w:name w:val="WW8Num4z1"/>
  </w:style>
  <w:style w:type="character" w:customStyle="1" w:styleId="WW8Num4z2">
    <w:name w:val="WW8Num4z2"/>
    <w:rPr>
      <w:b w:val="0"/>
      <w:i w:val="0"/>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i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2"/>
      <w:szCs w:val="22"/>
    </w:rPr>
  </w:style>
  <w:style w:type="character" w:customStyle="1" w:styleId="WW8Num8z1">
    <w:name w:val="WW8Num8z1"/>
    <w:rPr>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Cs/>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color w:val="auto"/>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0z1">
    <w:name w:val="WW8Num10z1"/>
  </w:style>
  <w:style w:type="character" w:customStyle="1" w:styleId="Domylnaczcionkaakapitu1">
    <w:name w:val="Domyślna czcionka akapitu1"/>
  </w:style>
  <w:style w:type="character" w:styleId="Pogrubienie">
    <w:name w:val="Strong"/>
    <w:qFormat/>
    <w:rPr>
      <w:b/>
      <w:bCs/>
    </w:rPr>
  </w:style>
  <w:style w:type="character" w:styleId="Numerstrony">
    <w:name w:val="page number"/>
    <w:basedOn w:val="Domylnaczcionkaakapitu1"/>
  </w:style>
  <w:style w:type="paragraph" w:customStyle="1" w:styleId="Nagwek10">
    <w:name w:val="Nagłówek1"/>
    <w:basedOn w:val="Normalny"/>
    <w:next w:val="Tekstpodstawowy"/>
    <w:pPr>
      <w:spacing w:line="360" w:lineRule="atLeast"/>
      <w:jc w:val="center"/>
    </w:pPr>
    <w:rPr>
      <w:b/>
      <w:sz w:val="28"/>
    </w:rPr>
  </w:style>
  <w:style w:type="paragraph" w:styleId="Tekstpodstawowy">
    <w:name w:val="Body Text"/>
    <w:basedOn w:val="Normalny"/>
    <w:pPr>
      <w:overflowPunct w:val="0"/>
      <w:autoSpaceDE w:val="0"/>
      <w:jc w:val="both"/>
      <w:textAlignment w:val="baseline"/>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wcity">
    <w:name w:val="Body Text Indent"/>
    <w:basedOn w:val="Normalny"/>
    <w:pPr>
      <w:overflowPunct w:val="0"/>
      <w:autoSpaceDE w:val="0"/>
      <w:ind w:left="283" w:hanging="283"/>
      <w:jc w:val="both"/>
      <w:textAlignment w:val="baseline"/>
    </w:pPr>
    <w:rPr>
      <w:sz w:val="24"/>
    </w:rPr>
  </w:style>
  <w:style w:type="paragraph" w:customStyle="1" w:styleId="Tekstpodstawowywcity21">
    <w:name w:val="Tekst podstawowy wcięty 21"/>
    <w:basedOn w:val="Normalny"/>
    <w:pPr>
      <w:overflowPunct w:val="0"/>
      <w:autoSpaceDE w:val="0"/>
      <w:ind w:left="360" w:hanging="360"/>
      <w:jc w:val="both"/>
      <w:textAlignment w:val="baseline"/>
    </w:pPr>
    <w:rPr>
      <w:sz w:val="24"/>
    </w:rPr>
  </w:style>
  <w:style w:type="paragraph" w:customStyle="1" w:styleId="Tekstpodstawowywcity32">
    <w:name w:val="Tekst podstawowy wcięty 32"/>
    <w:basedOn w:val="Normalny"/>
    <w:pPr>
      <w:overflowPunct w:val="0"/>
      <w:autoSpaceDE w:val="0"/>
      <w:ind w:left="284" w:hanging="284"/>
      <w:jc w:val="both"/>
      <w:textAlignment w:val="baseline"/>
    </w:pPr>
    <w:rPr>
      <w:sz w:val="24"/>
    </w:rPr>
  </w:style>
  <w:style w:type="paragraph" w:customStyle="1" w:styleId="StandardowyStandardowy1">
    <w:name w:val="Standardowy.Standardowy1"/>
    <w:pPr>
      <w:suppressAutoHyphens/>
      <w:spacing w:line="360" w:lineRule="atLeast"/>
      <w:jc w:val="both"/>
    </w:pPr>
    <w:rPr>
      <w:sz w:val="24"/>
      <w:lang w:eastAsia="zh-CN"/>
    </w:rPr>
  </w:style>
  <w:style w:type="paragraph" w:customStyle="1" w:styleId="Domylnie">
    <w:name w:val="Domyślnie"/>
    <w:pPr>
      <w:widowControl w:val="0"/>
      <w:suppressAutoHyphens/>
      <w:autoSpaceDE w:val="0"/>
    </w:pPr>
    <w:rPr>
      <w:sz w:val="24"/>
      <w:szCs w:val="24"/>
      <w:lang w:eastAsia="zh-CN"/>
    </w:rPr>
  </w:style>
  <w:style w:type="paragraph" w:customStyle="1" w:styleId="Tekstpodstawowy22">
    <w:name w:val="Tekst podstawowy 22"/>
    <w:basedOn w:val="Normalny"/>
    <w:pPr>
      <w:spacing w:line="360" w:lineRule="auto"/>
      <w:jc w:val="both"/>
    </w:pPr>
    <w:rPr>
      <w:sz w:val="22"/>
    </w:rPr>
  </w:style>
  <w:style w:type="paragraph" w:styleId="Listapunktowana2">
    <w:name w:val="List Bullet 2"/>
    <w:basedOn w:val="Normalny"/>
    <w:pPr>
      <w:widowControl w:val="0"/>
      <w:autoSpaceDE w:val="0"/>
      <w:ind w:left="566" w:hanging="283"/>
    </w:pPr>
    <w:rPr>
      <w:sz w:val="24"/>
      <w:szCs w:val="24"/>
    </w:rPr>
  </w:style>
  <w:style w:type="paragraph" w:customStyle="1" w:styleId="Tekstpodstawowy21">
    <w:name w:val="Tekst podstawowy 21"/>
    <w:basedOn w:val="Normalny"/>
    <w:pPr>
      <w:overflowPunct w:val="0"/>
      <w:autoSpaceDE w:val="0"/>
      <w:jc w:val="both"/>
    </w:pPr>
    <w:rPr>
      <w:sz w:val="24"/>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overflowPunct w:val="0"/>
      <w:autoSpaceDE w:val="0"/>
      <w:ind w:left="284" w:hanging="284"/>
      <w:jc w:val="both"/>
      <w:textAlignment w:val="baseline"/>
    </w:pPr>
    <w:rPr>
      <w:sz w:val="24"/>
    </w:rPr>
  </w:style>
  <w:style w:type="paragraph" w:customStyle="1" w:styleId="Tekstpodstawowy210">
    <w:name w:val="Tekst podstawowy 21"/>
    <w:basedOn w:val="Normalny"/>
    <w:pPr>
      <w:spacing w:line="360" w:lineRule="auto"/>
      <w:jc w:val="both"/>
    </w:pPr>
    <w:rPr>
      <w:sz w:val="22"/>
    </w:rPr>
  </w:style>
  <w:style w:type="paragraph" w:customStyle="1" w:styleId="Lista21">
    <w:name w:val="Lista 21"/>
    <w:basedOn w:val="Normalny"/>
    <w:pPr>
      <w:widowControl w:val="0"/>
      <w:autoSpaceDE w:val="0"/>
      <w:ind w:left="566" w:hanging="283"/>
    </w:pPr>
    <w:rPr>
      <w:sz w:val="24"/>
      <w:szCs w:val="24"/>
    </w:rPr>
  </w:style>
  <w:style w:type="paragraph" w:styleId="NormalnyWeb">
    <w:name w:val="Normal (Web)"/>
    <w:basedOn w:val="Normalny"/>
    <w:pPr>
      <w:spacing w:before="100" w:after="100"/>
    </w:pPr>
    <w:rPr>
      <w:sz w:val="24"/>
      <w:szCs w:val="24"/>
    </w:rPr>
  </w:style>
  <w:style w:type="paragraph" w:styleId="Akapitzlist">
    <w:name w:val="List Paragraph"/>
    <w:basedOn w:val="Normalny"/>
    <w:uiPriority w:val="34"/>
    <w:qFormat/>
    <w:pPr>
      <w:ind w:left="720"/>
      <w:contextualSpacing/>
    </w:pPr>
    <w:rPr>
      <w:sz w:val="24"/>
      <w:szCs w:val="24"/>
    </w:rPr>
  </w:style>
  <w:style w:type="paragraph" w:styleId="Stopka">
    <w:name w:val="footer"/>
    <w:basedOn w:val="Normalny"/>
    <w:link w:val="StopkaZnak"/>
    <w:uiPriority w:val="99"/>
    <w:pPr>
      <w:tabs>
        <w:tab w:val="center" w:pos="4536"/>
        <w:tab w:val="right" w:pos="9072"/>
      </w:tabs>
    </w:pPr>
  </w:style>
  <w:style w:type="paragraph" w:customStyle="1" w:styleId="ZnakZnak">
    <w:name w:val="Znak Znak"/>
    <w:basedOn w:val="Normalny"/>
    <w:rPr>
      <w:sz w:val="24"/>
      <w:szCs w:val="24"/>
    </w:rPr>
  </w:style>
  <w:style w:type="paragraph" w:customStyle="1" w:styleId="Tekstpodstawowy31">
    <w:name w:val="Tekst podstawowy 31"/>
    <w:basedOn w:val="Normalny"/>
    <w:pPr>
      <w:jc w:val="both"/>
    </w:pPr>
    <w:rPr>
      <w:rFonts w:ascii="Arial" w:hAnsi="Arial" w:cs="Arial"/>
      <w:szCs w:val="24"/>
    </w:rPr>
  </w:style>
  <w:style w:type="paragraph" w:customStyle="1" w:styleId="Zawartoramki">
    <w:name w:val="Zawartość ramki"/>
    <w:basedOn w:val="Normalny"/>
  </w:style>
  <w:style w:type="paragraph" w:customStyle="1" w:styleId="Tekstpodstawowy23">
    <w:name w:val="Tekst podstawowy 23"/>
    <w:basedOn w:val="Normalny"/>
    <w:rsid w:val="005F04F4"/>
    <w:pPr>
      <w:spacing w:after="120" w:line="480" w:lineRule="auto"/>
    </w:pPr>
    <w:rPr>
      <w:sz w:val="24"/>
      <w:szCs w:val="24"/>
      <w:lang w:eastAsia="ar-SA"/>
    </w:rPr>
  </w:style>
  <w:style w:type="paragraph" w:styleId="Nagwek">
    <w:name w:val="header"/>
    <w:basedOn w:val="Normalny"/>
    <w:link w:val="NagwekZnak"/>
    <w:uiPriority w:val="99"/>
    <w:unhideWhenUsed/>
    <w:rsid w:val="00FB0476"/>
    <w:pPr>
      <w:tabs>
        <w:tab w:val="center" w:pos="4536"/>
        <w:tab w:val="right" w:pos="9072"/>
      </w:tabs>
    </w:pPr>
  </w:style>
  <w:style w:type="character" w:customStyle="1" w:styleId="NagwekZnak">
    <w:name w:val="Nagłówek Znak"/>
    <w:link w:val="Nagwek"/>
    <w:uiPriority w:val="99"/>
    <w:rsid w:val="00FB0476"/>
    <w:rPr>
      <w:lang w:eastAsia="zh-CN"/>
    </w:rPr>
  </w:style>
  <w:style w:type="character" w:styleId="Odwoaniedokomentarza">
    <w:name w:val="annotation reference"/>
    <w:uiPriority w:val="99"/>
    <w:semiHidden/>
    <w:unhideWhenUsed/>
    <w:rsid w:val="000479C6"/>
    <w:rPr>
      <w:sz w:val="16"/>
      <w:szCs w:val="16"/>
    </w:rPr>
  </w:style>
  <w:style w:type="paragraph" w:styleId="Tekstkomentarza">
    <w:name w:val="annotation text"/>
    <w:basedOn w:val="Normalny"/>
    <w:link w:val="TekstkomentarzaZnak"/>
    <w:uiPriority w:val="99"/>
    <w:semiHidden/>
    <w:unhideWhenUsed/>
    <w:rsid w:val="000479C6"/>
  </w:style>
  <w:style w:type="character" w:customStyle="1" w:styleId="TekstkomentarzaZnak">
    <w:name w:val="Tekst komentarza Znak"/>
    <w:link w:val="Tekstkomentarza"/>
    <w:uiPriority w:val="99"/>
    <w:semiHidden/>
    <w:rsid w:val="000479C6"/>
    <w:rPr>
      <w:lang w:eastAsia="zh-CN"/>
    </w:rPr>
  </w:style>
  <w:style w:type="paragraph" w:styleId="Tematkomentarza">
    <w:name w:val="annotation subject"/>
    <w:basedOn w:val="Tekstkomentarza"/>
    <w:next w:val="Tekstkomentarza"/>
    <w:link w:val="TematkomentarzaZnak"/>
    <w:uiPriority w:val="99"/>
    <w:semiHidden/>
    <w:unhideWhenUsed/>
    <w:rsid w:val="000479C6"/>
    <w:rPr>
      <w:b/>
      <w:bCs/>
    </w:rPr>
  </w:style>
  <w:style w:type="character" w:customStyle="1" w:styleId="TematkomentarzaZnak">
    <w:name w:val="Temat komentarza Znak"/>
    <w:link w:val="Tematkomentarza"/>
    <w:uiPriority w:val="99"/>
    <w:semiHidden/>
    <w:rsid w:val="000479C6"/>
    <w:rPr>
      <w:b/>
      <w:bCs/>
      <w:lang w:eastAsia="zh-CN"/>
    </w:rPr>
  </w:style>
  <w:style w:type="character" w:customStyle="1" w:styleId="StopkaZnak">
    <w:name w:val="Stopka Znak"/>
    <w:link w:val="Stopka"/>
    <w:uiPriority w:val="99"/>
    <w:rsid w:val="00AE6B55"/>
    <w:rPr>
      <w:lang w:eastAsia="zh-CN"/>
    </w:rPr>
  </w:style>
  <w:style w:type="character" w:customStyle="1" w:styleId="Nagwek3Znak">
    <w:name w:val="Nagłówek 3 Znak"/>
    <w:link w:val="Nagwek3"/>
    <w:uiPriority w:val="9"/>
    <w:semiHidden/>
    <w:rsid w:val="00B705E3"/>
    <w:rPr>
      <w:rFonts w:ascii="Cambria" w:eastAsia="Times New Roman" w:hAnsi="Cambria" w:cs="Times New Roman"/>
      <w:b/>
      <w:bCs/>
      <w:sz w:val="26"/>
      <w:szCs w:val="26"/>
      <w:lang w:eastAsia="zh-CN"/>
    </w:rPr>
  </w:style>
  <w:style w:type="paragraph" w:customStyle="1" w:styleId="Standard">
    <w:name w:val="Standard"/>
    <w:uiPriority w:val="99"/>
    <w:rsid w:val="008C3E73"/>
    <w:pPr>
      <w:widowControl w:val="0"/>
      <w:autoSpaceDE w:val="0"/>
      <w:autoSpaceDN w:val="0"/>
      <w:adjustRightInd w:val="0"/>
      <w:textAlignment w:val="baseline"/>
    </w:pPr>
    <w:rPr>
      <w:rFonts w:eastAsiaTheme="minorEastAsia"/>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outlineLvl w:val="1"/>
    </w:pPr>
    <w:rPr>
      <w:b/>
      <w:iCs/>
      <w:sz w:val="22"/>
      <w:szCs w:val="24"/>
      <w:lang w:val="en-US"/>
    </w:rPr>
  </w:style>
  <w:style w:type="paragraph" w:styleId="Nagwek3">
    <w:name w:val="heading 3"/>
    <w:basedOn w:val="Normalny"/>
    <w:next w:val="Normalny"/>
    <w:link w:val="Nagwek3Znak"/>
    <w:uiPriority w:val="9"/>
    <w:semiHidden/>
    <w:unhideWhenUsed/>
    <w:qFormat/>
    <w:rsid w:val="00B705E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i w:val="0"/>
      <w:sz w:val="22"/>
      <w:szCs w:val="22"/>
    </w:rPr>
  </w:style>
  <w:style w:type="character" w:customStyle="1" w:styleId="WW8Num3z0">
    <w:name w:val="WW8Num3z0"/>
    <w:rPr>
      <w:rFonts w:ascii="Times New Roman" w:eastAsia="Times New Roman" w:hAnsi="Times New Roman" w:cs="Times New Roman"/>
      <w:b w:val="0"/>
      <w:i w:val="0"/>
      <w:sz w:val="22"/>
      <w:szCs w:val="22"/>
    </w:rPr>
  </w:style>
  <w:style w:type="character" w:customStyle="1" w:styleId="WW8Num4z0">
    <w:name w:val="WW8Num4z0"/>
  </w:style>
  <w:style w:type="character" w:customStyle="1" w:styleId="WW8Num4z1">
    <w:name w:val="WW8Num4z1"/>
  </w:style>
  <w:style w:type="character" w:customStyle="1" w:styleId="WW8Num4z2">
    <w:name w:val="WW8Num4z2"/>
    <w:rPr>
      <w:b w:val="0"/>
      <w:i w:val="0"/>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i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2"/>
      <w:szCs w:val="22"/>
    </w:rPr>
  </w:style>
  <w:style w:type="character" w:customStyle="1" w:styleId="WW8Num8z1">
    <w:name w:val="WW8Num8z1"/>
    <w:rPr>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Cs/>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color w:val="auto"/>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0z1">
    <w:name w:val="WW8Num10z1"/>
  </w:style>
  <w:style w:type="character" w:customStyle="1" w:styleId="Domylnaczcionkaakapitu1">
    <w:name w:val="Domyślna czcionka akapitu1"/>
  </w:style>
  <w:style w:type="character" w:styleId="Pogrubienie">
    <w:name w:val="Strong"/>
    <w:qFormat/>
    <w:rPr>
      <w:b/>
      <w:bCs/>
    </w:rPr>
  </w:style>
  <w:style w:type="character" w:styleId="Numerstrony">
    <w:name w:val="page number"/>
    <w:basedOn w:val="Domylnaczcionkaakapitu1"/>
  </w:style>
  <w:style w:type="paragraph" w:customStyle="1" w:styleId="Nagwek10">
    <w:name w:val="Nagłówek1"/>
    <w:basedOn w:val="Normalny"/>
    <w:next w:val="Tekstpodstawowy"/>
    <w:pPr>
      <w:spacing w:line="360" w:lineRule="atLeast"/>
      <w:jc w:val="center"/>
    </w:pPr>
    <w:rPr>
      <w:b/>
      <w:sz w:val="28"/>
    </w:rPr>
  </w:style>
  <w:style w:type="paragraph" w:styleId="Tekstpodstawowy">
    <w:name w:val="Body Text"/>
    <w:basedOn w:val="Normalny"/>
    <w:pPr>
      <w:overflowPunct w:val="0"/>
      <w:autoSpaceDE w:val="0"/>
      <w:jc w:val="both"/>
      <w:textAlignment w:val="baseline"/>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wcity">
    <w:name w:val="Body Text Indent"/>
    <w:basedOn w:val="Normalny"/>
    <w:pPr>
      <w:overflowPunct w:val="0"/>
      <w:autoSpaceDE w:val="0"/>
      <w:ind w:left="283" w:hanging="283"/>
      <w:jc w:val="both"/>
      <w:textAlignment w:val="baseline"/>
    </w:pPr>
    <w:rPr>
      <w:sz w:val="24"/>
    </w:rPr>
  </w:style>
  <w:style w:type="paragraph" w:customStyle="1" w:styleId="Tekstpodstawowywcity21">
    <w:name w:val="Tekst podstawowy wcięty 21"/>
    <w:basedOn w:val="Normalny"/>
    <w:pPr>
      <w:overflowPunct w:val="0"/>
      <w:autoSpaceDE w:val="0"/>
      <w:ind w:left="360" w:hanging="360"/>
      <w:jc w:val="both"/>
      <w:textAlignment w:val="baseline"/>
    </w:pPr>
    <w:rPr>
      <w:sz w:val="24"/>
    </w:rPr>
  </w:style>
  <w:style w:type="paragraph" w:customStyle="1" w:styleId="Tekstpodstawowywcity32">
    <w:name w:val="Tekst podstawowy wcięty 32"/>
    <w:basedOn w:val="Normalny"/>
    <w:pPr>
      <w:overflowPunct w:val="0"/>
      <w:autoSpaceDE w:val="0"/>
      <w:ind w:left="284" w:hanging="284"/>
      <w:jc w:val="both"/>
      <w:textAlignment w:val="baseline"/>
    </w:pPr>
    <w:rPr>
      <w:sz w:val="24"/>
    </w:rPr>
  </w:style>
  <w:style w:type="paragraph" w:customStyle="1" w:styleId="StandardowyStandardowy1">
    <w:name w:val="Standardowy.Standardowy1"/>
    <w:pPr>
      <w:suppressAutoHyphens/>
      <w:spacing w:line="360" w:lineRule="atLeast"/>
      <w:jc w:val="both"/>
    </w:pPr>
    <w:rPr>
      <w:sz w:val="24"/>
      <w:lang w:eastAsia="zh-CN"/>
    </w:rPr>
  </w:style>
  <w:style w:type="paragraph" w:customStyle="1" w:styleId="Domylnie">
    <w:name w:val="Domyślnie"/>
    <w:pPr>
      <w:widowControl w:val="0"/>
      <w:suppressAutoHyphens/>
      <w:autoSpaceDE w:val="0"/>
    </w:pPr>
    <w:rPr>
      <w:sz w:val="24"/>
      <w:szCs w:val="24"/>
      <w:lang w:eastAsia="zh-CN"/>
    </w:rPr>
  </w:style>
  <w:style w:type="paragraph" w:customStyle="1" w:styleId="Tekstpodstawowy22">
    <w:name w:val="Tekst podstawowy 22"/>
    <w:basedOn w:val="Normalny"/>
    <w:pPr>
      <w:spacing w:line="360" w:lineRule="auto"/>
      <w:jc w:val="both"/>
    </w:pPr>
    <w:rPr>
      <w:sz w:val="22"/>
    </w:rPr>
  </w:style>
  <w:style w:type="paragraph" w:styleId="Listapunktowana2">
    <w:name w:val="List Bullet 2"/>
    <w:basedOn w:val="Normalny"/>
    <w:pPr>
      <w:widowControl w:val="0"/>
      <w:autoSpaceDE w:val="0"/>
      <w:ind w:left="566" w:hanging="283"/>
    </w:pPr>
    <w:rPr>
      <w:sz w:val="24"/>
      <w:szCs w:val="24"/>
    </w:rPr>
  </w:style>
  <w:style w:type="paragraph" w:customStyle="1" w:styleId="Tekstpodstawowy21">
    <w:name w:val="Tekst podstawowy 21"/>
    <w:basedOn w:val="Normalny"/>
    <w:pPr>
      <w:overflowPunct w:val="0"/>
      <w:autoSpaceDE w:val="0"/>
      <w:jc w:val="both"/>
    </w:pPr>
    <w:rPr>
      <w:sz w:val="24"/>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overflowPunct w:val="0"/>
      <w:autoSpaceDE w:val="0"/>
      <w:ind w:left="284" w:hanging="284"/>
      <w:jc w:val="both"/>
      <w:textAlignment w:val="baseline"/>
    </w:pPr>
    <w:rPr>
      <w:sz w:val="24"/>
    </w:rPr>
  </w:style>
  <w:style w:type="paragraph" w:customStyle="1" w:styleId="Tekstpodstawowy210">
    <w:name w:val="Tekst podstawowy 21"/>
    <w:basedOn w:val="Normalny"/>
    <w:pPr>
      <w:spacing w:line="360" w:lineRule="auto"/>
      <w:jc w:val="both"/>
    </w:pPr>
    <w:rPr>
      <w:sz w:val="22"/>
    </w:rPr>
  </w:style>
  <w:style w:type="paragraph" w:customStyle="1" w:styleId="Lista21">
    <w:name w:val="Lista 21"/>
    <w:basedOn w:val="Normalny"/>
    <w:pPr>
      <w:widowControl w:val="0"/>
      <w:autoSpaceDE w:val="0"/>
      <w:ind w:left="566" w:hanging="283"/>
    </w:pPr>
    <w:rPr>
      <w:sz w:val="24"/>
      <w:szCs w:val="24"/>
    </w:rPr>
  </w:style>
  <w:style w:type="paragraph" w:styleId="NormalnyWeb">
    <w:name w:val="Normal (Web)"/>
    <w:basedOn w:val="Normalny"/>
    <w:pPr>
      <w:spacing w:before="100" w:after="100"/>
    </w:pPr>
    <w:rPr>
      <w:sz w:val="24"/>
      <w:szCs w:val="24"/>
    </w:rPr>
  </w:style>
  <w:style w:type="paragraph" w:styleId="Akapitzlist">
    <w:name w:val="List Paragraph"/>
    <w:basedOn w:val="Normalny"/>
    <w:uiPriority w:val="34"/>
    <w:qFormat/>
    <w:pPr>
      <w:ind w:left="720"/>
      <w:contextualSpacing/>
    </w:pPr>
    <w:rPr>
      <w:sz w:val="24"/>
      <w:szCs w:val="24"/>
    </w:rPr>
  </w:style>
  <w:style w:type="paragraph" w:styleId="Stopka">
    <w:name w:val="footer"/>
    <w:basedOn w:val="Normalny"/>
    <w:link w:val="StopkaZnak"/>
    <w:uiPriority w:val="99"/>
    <w:pPr>
      <w:tabs>
        <w:tab w:val="center" w:pos="4536"/>
        <w:tab w:val="right" w:pos="9072"/>
      </w:tabs>
    </w:pPr>
  </w:style>
  <w:style w:type="paragraph" w:customStyle="1" w:styleId="ZnakZnak">
    <w:name w:val="Znak Znak"/>
    <w:basedOn w:val="Normalny"/>
    <w:rPr>
      <w:sz w:val="24"/>
      <w:szCs w:val="24"/>
    </w:rPr>
  </w:style>
  <w:style w:type="paragraph" w:customStyle="1" w:styleId="Tekstpodstawowy31">
    <w:name w:val="Tekst podstawowy 31"/>
    <w:basedOn w:val="Normalny"/>
    <w:pPr>
      <w:jc w:val="both"/>
    </w:pPr>
    <w:rPr>
      <w:rFonts w:ascii="Arial" w:hAnsi="Arial" w:cs="Arial"/>
      <w:szCs w:val="24"/>
    </w:rPr>
  </w:style>
  <w:style w:type="paragraph" w:customStyle="1" w:styleId="Zawartoramki">
    <w:name w:val="Zawartość ramki"/>
    <w:basedOn w:val="Normalny"/>
  </w:style>
  <w:style w:type="paragraph" w:customStyle="1" w:styleId="Tekstpodstawowy23">
    <w:name w:val="Tekst podstawowy 23"/>
    <w:basedOn w:val="Normalny"/>
    <w:rsid w:val="005F04F4"/>
    <w:pPr>
      <w:spacing w:after="120" w:line="480" w:lineRule="auto"/>
    </w:pPr>
    <w:rPr>
      <w:sz w:val="24"/>
      <w:szCs w:val="24"/>
      <w:lang w:eastAsia="ar-SA"/>
    </w:rPr>
  </w:style>
  <w:style w:type="paragraph" w:styleId="Nagwek">
    <w:name w:val="header"/>
    <w:basedOn w:val="Normalny"/>
    <w:link w:val="NagwekZnak"/>
    <w:uiPriority w:val="99"/>
    <w:unhideWhenUsed/>
    <w:rsid w:val="00FB0476"/>
    <w:pPr>
      <w:tabs>
        <w:tab w:val="center" w:pos="4536"/>
        <w:tab w:val="right" w:pos="9072"/>
      </w:tabs>
    </w:pPr>
  </w:style>
  <w:style w:type="character" w:customStyle="1" w:styleId="NagwekZnak">
    <w:name w:val="Nagłówek Znak"/>
    <w:link w:val="Nagwek"/>
    <w:uiPriority w:val="99"/>
    <w:rsid w:val="00FB0476"/>
    <w:rPr>
      <w:lang w:eastAsia="zh-CN"/>
    </w:rPr>
  </w:style>
  <w:style w:type="character" w:styleId="Odwoaniedokomentarza">
    <w:name w:val="annotation reference"/>
    <w:uiPriority w:val="99"/>
    <w:semiHidden/>
    <w:unhideWhenUsed/>
    <w:rsid w:val="000479C6"/>
    <w:rPr>
      <w:sz w:val="16"/>
      <w:szCs w:val="16"/>
    </w:rPr>
  </w:style>
  <w:style w:type="paragraph" w:styleId="Tekstkomentarza">
    <w:name w:val="annotation text"/>
    <w:basedOn w:val="Normalny"/>
    <w:link w:val="TekstkomentarzaZnak"/>
    <w:uiPriority w:val="99"/>
    <w:semiHidden/>
    <w:unhideWhenUsed/>
    <w:rsid w:val="000479C6"/>
  </w:style>
  <w:style w:type="character" w:customStyle="1" w:styleId="TekstkomentarzaZnak">
    <w:name w:val="Tekst komentarza Znak"/>
    <w:link w:val="Tekstkomentarza"/>
    <w:uiPriority w:val="99"/>
    <w:semiHidden/>
    <w:rsid w:val="000479C6"/>
    <w:rPr>
      <w:lang w:eastAsia="zh-CN"/>
    </w:rPr>
  </w:style>
  <w:style w:type="paragraph" w:styleId="Tematkomentarza">
    <w:name w:val="annotation subject"/>
    <w:basedOn w:val="Tekstkomentarza"/>
    <w:next w:val="Tekstkomentarza"/>
    <w:link w:val="TematkomentarzaZnak"/>
    <w:uiPriority w:val="99"/>
    <w:semiHidden/>
    <w:unhideWhenUsed/>
    <w:rsid w:val="000479C6"/>
    <w:rPr>
      <w:b/>
      <w:bCs/>
    </w:rPr>
  </w:style>
  <w:style w:type="character" w:customStyle="1" w:styleId="TematkomentarzaZnak">
    <w:name w:val="Temat komentarza Znak"/>
    <w:link w:val="Tematkomentarza"/>
    <w:uiPriority w:val="99"/>
    <w:semiHidden/>
    <w:rsid w:val="000479C6"/>
    <w:rPr>
      <w:b/>
      <w:bCs/>
      <w:lang w:eastAsia="zh-CN"/>
    </w:rPr>
  </w:style>
  <w:style w:type="character" w:customStyle="1" w:styleId="StopkaZnak">
    <w:name w:val="Stopka Znak"/>
    <w:link w:val="Stopka"/>
    <w:uiPriority w:val="99"/>
    <w:rsid w:val="00AE6B55"/>
    <w:rPr>
      <w:lang w:eastAsia="zh-CN"/>
    </w:rPr>
  </w:style>
  <w:style w:type="character" w:customStyle="1" w:styleId="Nagwek3Znak">
    <w:name w:val="Nagłówek 3 Znak"/>
    <w:link w:val="Nagwek3"/>
    <w:uiPriority w:val="9"/>
    <w:semiHidden/>
    <w:rsid w:val="00B705E3"/>
    <w:rPr>
      <w:rFonts w:ascii="Cambria" w:eastAsia="Times New Roman" w:hAnsi="Cambria" w:cs="Times New Roman"/>
      <w:b/>
      <w:bCs/>
      <w:sz w:val="26"/>
      <w:szCs w:val="26"/>
      <w:lang w:eastAsia="zh-CN"/>
    </w:rPr>
  </w:style>
  <w:style w:type="paragraph" w:customStyle="1" w:styleId="Standard">
    <w:name w:val="Standard"/>
    <w:uiPriority w:val="99"/>
    <w:rsid w:val="008C3E73"/>
    <w:pPr>
      <w:widowControl w:val="0"/>
      <w:autoSpaceDE w:val="0"/>
      <w:autoSpaceDN w:val="0"/>
      <w:adjustRightInd w:val="0"/>
      <w:textAlignment w:val="baseline"/>
    </w:pPr>
    <w:rPr>
      <w:rFonts w:eastAsiaTheme="minorEastAsi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8C8A-BA7D-485B-941B-E34E023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2677</Words>
  <Characters>16066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Monika Maziarczyk</cp:lastModifiedBy>
  <cp:revision>5</cp:revision>
  <cp:lastPrinted>2022-05-25T08:08:00Z</cp:lastPrinted>
  <dcterms:created xsi:type="dcterms:W3CDTF">2022-06-23T12:45:00Z</dcterms:created>
  <dcterms:modified xsi:type="dcterms:W3CDTF">2022-07-06T10:12:00Z</dcterms:modified>
</cp:coreProperties>
</file>